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2F441B7D" w:rsidP="2F441B7D" w:rsidRDefault="2F441B7D" w14:paraId="01CDEE52" w14:textId="3C543077">
      <w:pPr>
        <w:pStyle w:val="Direccininterior"/>
        <w:spacing w:line="240" w:lineRule="auto"/>
        <w:rPr>
          <w:rFonts w:ascii="Arial" w:hAnsi="Arial" w:eastAsia="Arial" w:cs="Arial"/>
          <w:sz w:val="22"/>
          <w:szCs w:val="22"/>
          <w:lang w:val="es-MX"/>
        </w:rPr>
      </w:pPr>
    </w:p>
    <w:p w:rsidRPr="002E6644" w:rsidR="008A1388" w:rsidP="040170A0" w:rsidRDefault="008A1388" w14:paraId="4DF5D94F" w14:textId="77777777">
      <w:pPr>
        <w:pStyle w:val="Direccininterior"/>
        <w:spacing w:line="240" w:lineRule="auto"/>
        <w:rPr>
          <w:rFonts w:ascii="Arial" w:hAnsi="Arial" w:eastAsia="Arial" w:cs="Arial"/>
          <w:sz w:val="22"/>
          <w:szCs w:val="22"/>
          <w:lang w:val="es-MX"/>
        </w:rPr>
      </w:pPr>
      <w:r w:rsidRPr="040170A0">
        <w:rPr>
          <w:rFonts w:ascii="Arial" w:hAnsi="Arial" w:eastAsia="Arial" w:cs="Arial"/>
          <w:sz w:val="22"/>
          <w:szCs w:val="22"/>
          <w:lang w:val="es-MX"/>
        </w:rPr>
        <w:t>000000</w:t>
      </w:r>
    </w:p>
    <w:p w:rsidR="1797BDA2" w:rsidP="040170A0" w:rsidRDefault="1797BDA2" w14:paraId="1AE6F401" w14:textId="6F4A6E37">
      <w:pPr>
        <w:pStyle w:val="Direccininterior"/>
        <w:spacing w:line="240" w:lineRule="auto"/>
        <w:rPr>
          <w:rFonts w:ascii="Arial" w:hAnsi="Arial" w:eastAsia="Arial" w:cs="Arial"/>
          <w:sz w:val="22"/>
          <w:szCs w:val="22"/>
          <w:lang w:val="es-MX"/>
        </w:rPr>
      </w:pPr>
    </w:p>
    <w:p w:rsidRPr="002E6644" w:rsidR="008A1388" w:rsidP="040170A0" w:rsidRDefault="008A1388" w14:paraId="3CEB7FFE" w14:textId="3F1E4610">
      <w:pPr>
        <w:pStyle w:val="Direccininterior"/>
        <w:spacing w:line="240" w:lineRule="auto"/>
        <w:rPr>
          <w:rFonts w:ascii="Arial" w:hAnsi="Arial" w:eastAsia="Arial" w:cs="Arial"/>
          <w:sz w:val="22"/>
          <w:szCs w:val="22"/>
          <w:lang w:val="es-MX"/>
        </w:rPr>
      </w:pPr>
      <w:r w:rsidRPr="040170A0">
        <w:rPr>
          <w:rFonts w:ascii="Arial" w:hAnsi="Arial" w:eastAsia="Arial" w:cs="Arial"/>
          <w:sz w:val="22"/>
          <w:szCs w:val="22"/>
          <w:lang w:val="es-MX"/>
        </w:rPr>
        <w:t>Bogotá, D.C.</w:t>
      </w:r>
    </w:p>
    <w:p w:rsidRPr="002E6644" w:rsidR="00C63F92" w:rsidP="040170A0" w:rsidRDefault="00C63F92" w14:paraId="0772B5AC" w14:textId="0AC66374">
      <w:pPr>
        <w:pStyle w:val="Direccininterior"/>
        <w:spacing w:line="240" w:lineRule="auto"/>
        <w:rPr>
          <w:rFonts w:ascii="Arial" w:hAnsi="Arial" w:eastAsia="Arial" w:cs="Arial"/>
          <w:sz w:val="22"/>
          <w:szCs w:val="22"/>
          <w:lang w:val="es-MX"/>
        </w:rPr>
      </w:pPr>
    </w:p>
    <w:p w:rsidR="69D293A8" w:rsidP="040170A0" w:rsidRDefault="69D293A8" w14:paraId="0CBED4E5" w14:textId="47DBCCDB">
      <w:pPr>
        <w:spacing w:after="0" w:line="240" w:lineRule="auto"/>
        <w:ind w:left="993" w:hanging="993"/>
        <w:jc w:val="both"/>
        <w:rPr>
          <w:rFonts w:ascii="Arial" w:hAnsi="Arial" w:eastAsia="Arial" w:cs="Arial"/>
          <w:highlight w:val="yellow"/>
        </w:rPr>
      </w:pPr>
      <w:r w:rsidRPr="040170A0">
        <w:rPr>
          <w:rFonts w:ascii="Arial" w:hAnsi="Arial" w:eastAsia="Arial" w:cs="Arial"/>
          <w:highlight w:val="yellow"/>
        </w:rPr>
        <w:t>Doctor</w:t>
      </w:r>
      <w:r w:rsidRPr="040170A0" w:rsidR="08C4F3BB">
        <w:rPr>
          <w:rFonts w:ascii="Arial" w:hAnsi="Arial" w:eastAsia="Arial" w:cs="Arial"/>
          <w:highlight w:val="yellow"/>
        </w:rPr>
        <w:t>(a)</w:t>
      </w:r>
    </w:p>
    <w:p w:rsidR="08C4F3BB" w:rsidP="040170A0" w:rsidRDefault="08C4F3BB" w14:paraId="60473860" w14:textId="5A37D8D8">
      <w:pPr>
        <w:spacing w:after="0" w:line="240" w:lineRule="auto"/>
        <w:ind w:left="993" w:hanging="993"/>
        <w:jc w:val="both"/>
        <w:rPr>
          <w:rFonts w:ascii="Arial" w:hAnsi="Arial" w:eastAsia="Arial" w:cs="Arial"/>
          <w:highlight w:val="yellow"/>
        </w:rPr>
      </w:pPr>
      <w:r w:rsidRPr="040170A0">
        <w:rPr>
          <w:rFonts w:ascii="Arial" w:hAnsi="Arial" w:eastAsia="Arial" w:cs="Arial"/>
          <w:highlight w:val="yellow"/>
        </w:rPr>
        <w:t>NOMBRE</w:t>
      </w:r>
    </w:p>
    <w:p w:rsidR="69D293A8" w:rsidP="040170A0" w:rsidRDefault="37F12678" w14:paraId="45EBD4B2" w14:textId="1497D760">
      <w:pPr>
        <w:spacing w:after="0" w:line="240" w:lineRule="auto"/>
        <w:ind w:left="993" w:hanging="993"/>
        <w:jc w:val="both"/>
        <w:rPr>
          <w:rFonts w:ascii="Arial" w:hAnsi="Arial" w:eastAsia="Arial" w:cs="Arial"/>
          <w:highlight w:val="yellow"/>
        </w:rPr>
      </w:pPr>
      <w:r w:rsidRPr="040170A0">
        <w:rPr>
          <w:rFonts w:ascii="Arial" w:hAnsi="Arial" w:eastAsia="Arial" w:cs="Arial"/>
          <w:highlight w:val="yellow"/>
        </w:rPr>
        <w:t>Cargo</w:t>
      </w:r>
      <w:r w:rsidRPr="040170A0" w:rsidR="2951B6F5">
        <w:rPr>
          <w:rFonts w:ascii="Arial" w:hAnsi="Arial" w:eastAsia="Arial" w:cs="Arial"/>
        </w:rPr>
        <w:t xml:space="preserve"> </w:t>
      </w:r>
    </w:p>
    <w:p w:rsidR="18CCD7BB" w:rsidP="040170A0" w:rsidRDefault="18CCD7BB" w14:paraId="1995BEF2" w14:textId="391205E2">
      <w:pPr>
        <w:spacing w:after="0" w:line="240" w:lineRule="auto"/>
        <w:ind w:left="993" w:hanging="993"/>
        <w:jc w:val="both"/>
        <w:rPr>
          <w:rFonts w:ascii="Arial" w:hAnsi="Arial" w:eastAsia="Arial" w:cs="Arial"/>
          <w:highlight w:val="yellow"/>
        </w:rPr>
      </w:pPr>
      <w:r w:rsidRPr="040170A0">
        <w:rPr>
          <w:rFonts w:ascii="Arial" w:hAnsi="Arial" w:eastAsia="Arial" w:cs="Arial"/>
          <w:highlight w:val="yellow"/>
        </w:rPr>
        <w:t>Entidad</w:t>
      </w:r>
    </w:p>
    <w:p w:rsidR="69D293A8" w:rsidP="040170A0" w:rsidRDefault="69D6DA9B" w14:paraId="15132019" w14:textId="6A66EF3D">
      <w:pPr>
        <w:spacing w:after="0" w:line="240" w:lineRule="auto"/>
        <w:ind w:left="993" w:hanging="993"/>
        <w:jc w:val="both"/>
        <w:rPr>
          <w:rFonts w:ascii="Arial" w:hAnsi="Arial" w:eastAsia="Arial" w:cs="Arial"/>
          <w:highlight w:val="yellow"/>
        </w:rPr>
      </w:pPr>
      <w:r w:rsidRPr="040170A0">
        <w:rPr>
          <w:rFonts w:ascii="Arial" w:hAnsi="Arial" w:eastAsia="Arial" w:cs="Arial"/>
          <w:highlight w:val="yellow"/>
        </w:rPr>
        <w:t xml:space="preserve">Notificaciones </w:t>
      </w:r>
      <w:r w:rsidRPr="040170A0" w:rsidR="682BD500">
        <w:rPr>
          <w:rFonts w:ascii="Arial" w:hAnsi="Arial" w:eastAsia="Arial" w:cs="Arial"/>
          <w:highlight w:val="yellow"/>
        </w:rPr>
        <w:t>electrónicas</w:t>
      </w:r>
      <w:r w:rsidRPr="040170A0">
        <w:rPr>
          <w:rFonts w:ascii="Arial" w:hAnsi="Arial" w:eastAsia="Arial" w:cs="Arial"/>
        </w:rPr>
        <w:t xml:space="preserve"> </w:t>
      </w:r>
    </w:p>
    <w:p w:rsidR="69D293A8" w:rsidP="040170A0" w:rsidRDefault="696698B6" w14:paraId="5C0E5969" w14:textId="32B874B6">
      <w:pPr>
        <w:spacing w:after="0" w:line="240" w:lineRule="auto"/>
        <w:ind w:left="993" w:hanging="993"/>
        <w:jc w:val="both"/>
        <w:rPr>
          <w:rFonts w:ascii="Arial" w:hAnsi="Arial" w:eastAsia="Arial" w:cs="Arial"/>
          <w:highlight w:val="yellow"/>
        </w:rPr>
      </w:pPr>
      <w:r w:rsidRPr="040170A0">
        <w:rPr>
          <w:rFonts w:ascii="Arial" w:hAnsi="Arial" w:eastAsia="Arial" w:cs="Arial"/>
          <w:highlight w:val="yellow"/>
        </w:rPr>
        <w:t xml:space="preserve">Notificaciones </w:t>
      </w:r>
      <w:r w:rsidRPr="040170A0" w:rsidR="78086815">
        <w:rPr>
          <w:rFonts w:ascii="Arial" w:hAnsi="Arial" w:eastAsia="Arial" w:cs="Arial"/>
          <w:highlight w:val="yellow"/>
        </w:rPr>
        <w:t>físicas</w:t>
      </w:r>
      <w:r w:rsidRPr="040170A0">
        <w:rPr>
          <w:rFonts w:ascii="Arial" w:hAnsi="Arial" w:eastAsia="Arial" w:cs="Arial"/>
        </w:rPr>
        <w:t xml:space="preserve"> </w:t>
      </w:r>
    </w:p>
    <w:p w:rsidRPr="002E6644" w:rsidR="00973583" w:rsidP="040170A0" w:rsidRDefault="00973583" w14:paraId="102010E8" w14:textId="77777777">
      <w:pPr>
        <w:spacing w:after="0" w:line="240" w:lineRule="auto"/>
        <w:jc w:val="both"/>
        <w:rPr>
          <w:rFonts w:ascii="Arial" w:hAnsi="Arial" w:eastAsia="Arial" w:cs="Arial"/>
          <w:highlight w:val="yellow"/>
        </w:rPr>
      </w:pPr>
      <w:r w:rsidRPr="040170A0">
        <w:rPr>
          <w:rFonts w:ascii="Arial" w:hAnsi="Arial" w:eastAsia="Arial" w:cs="Arial"/>
          <w:highlight w:val="yellow"/>
        </w:rPr>
        <w:t>Ciudad.</w:t>
      </w:r>
    </w:p>
    <w:p w:rsidRPr="002E6644" w:rsidR="00973583" w:rsidP="040170A0" w:rsidRDefault="00973583" w14:paraId="4F5EA8FF" w14:textId="77777777">
      <w:pPr>
        <w:tabs>
          <w:tab w:val="left" w:pos="1605"/>
        </w:tabs>
        <w:spacing w:after="0" w:line="240" w:lineRule="auto"/>
        <w:jc w:val="both"/>
        <w:rPr>
          <w:rFonts w:ascii="Arial" w:hAnsi="Arial" w:eastAsia="Arial" w:cs="Arial"/>
        </w:rPr>
      </w:pPr>
    </w:p>
    <w:p w:rsidR="00973583" w:rsidP="040170A0" w:rsidRDefault="00973583" w14:paraId="6794DF32" w14:textId="2921A16B">
      <w:pPr>
        <w:spacing w:after="0" w:line="240" w:lineRule="auto"/>
        <w:ind w:left="993" w:hanging="993"/>
        <w:jc w:val="both"/>
        <w:rPr>
          <w:rFonts w:ascii="Arial" w:hAnsi="Arial" w:eastAsia="Arial" w:cs="Arial"/>
          <w:highlight w:val="yellow"/>
        </w:rPr>
      </w:pPr>
      <w:r w:rsidRPr="040170A0">
        <w:rPr>
          <w:rFonts w:ascii="Arial" w:hAnsi="Arial" w:eastAsia="Arial" w:cs="Arial"/>
          <w:highlight w:val="yellow"/>
        </w:rPr>
        <w:t>Asunto:</w:t>
      </w:r>
      <w:r w:rsidRPr="040170A0">
        <w:rPr>
          <w:rFonts w:ascii="Arial" w:hAnsi="Arial" w:eastAsia="Arial" w:cs="Arial"/>
        </w:rPr>
        <w:t xml:space="preserve"> </w:t>
      </w:r>
    </w:p>
    <w:p w:rsidR="2C814BD1" w:rsidP="040170A0" w:rsidRDefault="2C814BD1" w14:paraId="521F1EFF" w14:textId="0C4F6E36">
      <w:pPr>
        <w:spacing w:after="0" w:line="240" w:lineRule="auto"/>
        <w:ind w:left="993" w:hanging="993"/>
        <w:jc w:val="both"/>
        <w:rPr>
          <w:rFonts w:ascii="Arial" w:hAnsi="Arial" w:eastAsia="Arial" w:cs="Arial"/>
          <w:highlight w:val="yellow"/>
        </w:rPr>
      </w:pPr>
      <w:r w:rsidRPr="040170A0">
        <w:rPr>
          <w:rFonts w:ascii="Arial" w:hAnsi="Arial" w:eastAsia="Arial" w:cs="Arial"/>
          <w:highlight w:val="yellow"/>
        </w:rPr>
        <w:t>Tema:</w:t>
      </w:r>
      <w:r w:rsidRPr="040170A0">
        <w:rPr>
          <w:rFonts w:ascii="Arial" w:hAnsi="Arial" w:eastAsia="Arial" w:cs="Arial"/>
        </w:rPr>
        <w:t xml:space="preserve"> </w:t>
      </w:r>
    </w:p>
    <w:p w:rsidR="4F7AAF48" w:rsidP="040170A0" w:rsidRDefault="4F7AAF48" w14:paraId="19D37990" w14:textId="2CC56AC8">
      <w:pPr>
        <w:spacing w:after="0" w:line="240" w:lineRule="auto"/>
        <w:ind w:left="993" w:hanging="993"/>
        <w:jc w:val="both"/>
        <w:rPr>
          <w:rFonts w:ascii="Arial" w:hAnsi="Arial" w:eastAsia="Arial" w:cs="Arial"/>
          <w:color w:val="FF0000"/>
          <w:highlight w:val="yellow"/>
        </w:rPr>
      </w:pPr>
      <w:r w:rsidRPr="040170A0">
        <w:rPr>
          <w:rFonts w:ascii="Arial" w:hAnsi="Arial" w:eastAsia="Arial" w:cs="Arial"/>
          <w:highlight w:val="yellow"/>
        </w:rPr>
        <w:t>Radicado</w:t>
      </w:r>
      <w:r w:rsidRPr="040170A0">
        <w:rPr>
          <w:rFonts w:ascii="Arial" w:hAnsi="Arial" w:eastAsia="Arial" w:cs="Arial"/>
        </w:rPr>
        <w:t xml:space="preserve"> </w:t>
      </w:r>
    </w:p>
    <w:p w:rsidRPr="002E6644" w:rsidR="00CC2535" w:rsidP="040170A0" w:rsidRDefault="00774865" w14:paraId="27EB0374" w14:textId="19B52BF1">
      <w:pPr>
        <w:tabs>
          <w:tab w:val="left" w:pos="1605"/>
        </w:tabs>
        <w:spacing w:after="0" w:line="240" w:lineRule="auto"/>
        <w:jc w:val="both"/>
        <w:rPr>
          <w:rFonts w:ascii="Arial" w:hAnsi="Arial" w:eastAsia="Arial" w:cs="Arial"/>
        </w:rPr>
      </w:pPr>
      <w:r w:rsidRPr="040170A0">
        <w:rPr>
          <w:rFonts w:ascii="Arial" w:hAnsi="Arial" w:eastAsia="Arial" w:cs="Arial"/>
        </w:rPr>
        <w:t xml:space="preserve">            </w:t>
      </w:r>
    </w:p>
    <w:p w:rsidR="154D85BC" w:rsidP="040170A0" w:rsidRDefault="154D85BC" w14:paraId="50AC0FEA" w14:textId="12BBE63B">
      <w:pPr>
        <w:tabs>
          <w:tab w:val="left" w:pos="1605"/>
        </w:tabs>
        <w:spacing w:before="30" w:after="0" w:line="240" w:lineRule="auto"/>
        <w:jc w:val="both"/>
        <w:rPr>
          <w:rFonts w:ascii="Arial" w:hAnsi="Arial" w:eastAsia="Arial" w:cs="Arial"/>
          <w:highlight w:val="yellow"/>
        </w:rPr>
      </w:pPr>
      <w:r w:rsidRPr="040170A0">
        <w:rPr>
          <w:rFonts w:ascii="Arial" w:hAnsi="Arial" w:eastAsia="Arial" w:cs="Arial"/>
          <w:highlight w:val="yellow"/>
        </w:rPr>
        <w:t>Respetado</w:t>
      </w:r>
      <w:r w:rsidRPr="040170A0" w:rsidR="3F9C3F4E">
        <w:rPr>
          <w:rFonts w:ascii="Arial" w:hAnsi="Arial" w:eastAsia="Arial" w:cs="Arial"/>
          <w:highlight w:val="yellow"/>
        </w:rPr>
        <w:t>(a)</w:t>
      </w:r>
      <w:r w:rsidRPr="040170A0">
        <w:rPr>
          <w:rFonts w:ascii="Arial" w:hAnsi="Arial" w:eastAsia="Arial" w:cs="Arial"/>
          <w:highlight w:val="yellow"/>
        </w:rPr>
        <w:t xml:space="preserve"> Doctor</w:t>
      </w:r>
      <w:r w:rsidRPr="040170A0" w:rsidR="054A0F9E">
        <w:rPr>
          <w:rFonts w:ascii="Arial" w:hAnsi="Arial" w:eastAsia="Arial" w:cs="Arial"/>
          <w:highlight w:val="yellow"/>
        </w:rPr>
        <w:t>(a)</w:t>
      </w:r>
      <w:r w:rsidRPr="040170A0">
        <w:rPr>
          <w:rFonts w:ascii="Arial" w:hAnsi="Arial" w:eastAsia="Arial" w:cs="Arial"/>
          <w:highlight w:val="yellow"/>
        </w:rPr>
        <w:t>:</w:t>
      </w:r>
    </w:p>
    <w:p w:rsidRPr="002E6644" w:rsidR="009F48C3" w:rsidP="040170A0" w:rsidRDefault="009F48C3" w14:paraId="6F3DDF73" w14:textId="77777777">
      <w:pPr>
        <w:tabs>
          <w:tab w:val="left" w:pos="1605"/>
        </w:tabs>
        <w:spacing w:before="30" w:after="0" w:line="240" w:lineRule="auto"/>
        <w:jc w:val="both"/>
        <w:rPr>
          <w:rFonts w:ascii="Arial" w:hAnsi="Arial" w:eastAsia="Arial" w:cs="Arial"/>
        </w:rPr>
      </w:pPr>
    </w:p>
    <w:p w:rsidR="0069786E" w:rsidP="040170A0" w:rsidRDefault="0069786E" w14:paraId="6AAE51FB" w14:textId="1FAAE044">
      <w:pPr>
        <w:tabs>
          <w:tab w:val="left" w:pos="1605"/>
        </w:tabs>
        <w:spacing w:before="30" w:after="0" w:line="240" w:lineRule="auto"/>
        <w:jc w:val="both"/>
        <w:rPr>
          <w:rFonts w:ascii="Arial" w:hAnsi="Arial" w:eastAsia="Arial" w:cs="Arial"/>
          <w:lang w:val="es"/>
        </w:rPr>
      </w:pPr>
      <w:r w:rsidRPr="16DA2D1E" w:rsidR="0069786E">
        <w:rPr>
          <w:rFonts w:ascii="Arial" w:hAnsi="Arial" w:eastAsia="Arial" w:cs="Arial"/>
        </w:rPr>
        <w:t xml:space="preserve">Cordial Saludo, </w:t>
      </w:r>
      <w:r w:rsidRPr="16DA2D1E" w:rsidR="074C5B18">
        <w:rPr>
          <w:rFonts w:ascii="Arial" w:hAnsi="Arial" w:eastAsia="Arial" w:cs="Arial"/>
        </w:rPr>
        <w:t>l</w:t>
      </w:r>
      <w:r w:rsidRPr="16DA2D1E" w:rsidR="074C5B18">
        <w:rPr>
          <w:rFonts w:ascii="Arial" w:hAnsi="Arial" w:eastAsia="Arial" w:cs="Arial"/>
          <w:lang w:val="es"/>
        </w:rPr>
        <w:t>a Secretaría Distrital de Salud, se permite dar respuesta a la p</w:t>
      </w:r>
      <w:r w:rsidRPr="16DA2D1E" w:rsidR="4B42D852">
        <w:rPr>
          <w:rFonts w:ascii="Arial" w:hAnsi="Arial" w:eastAsia="Arial" w:cs="Arial"/>
          <w:lang w:val="es"/>
        </w:rPr>
        <w:t>et</w:t>
      </w:r>
      <w:r w:rsidRPr="16DA2D1E" w:rsidR="074C5B18">
        <w:rPr>
          <w:rFonts w:ascii="Arial" w:hAnsi="Arial" w:eastAsia="Arial" w:cs="Arial"/>
          <w:lang w:val="es"/>
        </w:rPr>
        <w:t>ición del asunto, de acuerdo con la competencia funcional asignada a esta entidad, en los siguientes términos:</w:t>
      </w:r>
    </w:p>
    <w:p w:rsidRPr="002E6644" w:rsidR="00164009" w:rsidP="040170A0" w:rsidRDefault="00164009" w14:paraId="4390ACF1" w14:textId="20476994">
      <w:pPr>
        <w:tabs>
          <w:tab w:val="left" w:pos="1605"/>
        </w:tabs>
        <w:spacing w:before="30" w:after="0" w:line="240" w:lineRule="auto"/>
        <w:jc w:val="both"/>
        <w:rPr>
          <w:rFonts w:ascii="Arial" w:hAnsi="Arial" w:eastAsia="Arial" w:cs="Arial"/>
        </w:rPr>
      </w:pPr>
    </w:p>
    <w:p w:rsidR="698ECADF" w:rsidP="229305B7" w:rsidRDefault="0C718DCE" w14:paraId="13855CFA" w14:textId="4C74DC26">
      <w:pPr>
        <w:pStyle w:val="Prrafodelista"/>
        <w:numPr>
          <w:ilvl w:val="0"/>
          <w:numId w:val="2"/>
        </w:numPr>
        <w:spacing w:before="30" w:after="0" w:line="240" w:lineRule="auto"/>
        <w:jc w:val="both"/>
        <w:rPr>
          <w:rFonts w:ascii="Arial" w:hAnsi="Arial" w:eastAsia="Arial" w:cs="Arial"/>
          <w:i w:val="1"/>
          <w:iCs w:val="1"/>
        </w:rPr>
      </w:pPr>
      <w:r w:rsidRPr="229305B7" w:rsidR="1EF86D6E">
        <w:rPr>
          <w:rFonts w:ascii="Arial" w:hAnsi="Arial" w:eastAsia="Arial" w:cs="Arial"/>
          <w:i w:val="1"/>
          <w:iCs w:val="1"/>
        </w:rPr>
        <w:t xml:space="preserve">me permito presentar formalmente este derecho de petición con el propósito de acceder a información pública detallada que permita realizar un análisis riguroso, comparativo y territorializado de la gestión distrital en la ciudad de Bogotá, entre el año 2020 y el corte más actualizado disponible de 2025. </w:t>
      </w:r>
    </w:p>
    <w:p w:rsidR="698ECADF" w:rsidP="229305B7" w:rsidRDefault="0C718DCE" w14:paraId="7650F361" w14:textId="1FCA63BB">
      <w:pPr>
        <w:pStyle w:val="Prrafodelista"/>
        <w:spacing w:before="30" w:after="0" w:line="240" w:lineRule="auto"/>
        <w:ind w:left="720"/>
        <w:jc w:val="both"/>
        <w:rPr>
          <w:rFonts w:ascii="Arial" w:hAnsi="Arial" w:eastAsia="Arial" w:cs="Arial"/>
          <w:i w:val="1"/>
          <w:iCs w:val="1"/>
        </w:rPr>
      </w:pPr>
    </w:p>
    <w:p w:rsidR="698ECADF" w:rsidP="229305B7" w:rsidRDefault="0C718DCE" w14:paraId="284E1D3B" w14:textId="3F68DB97">
      <w:pPr>
        <w:pStyle w:val="Prrafodelista"/>
        <w:spacing w:before="30" w:after="0" w:line="240" w:lineRule="auto"/>
        <w:ind w:left="720"/>
        <w:jc w:val="both"/>
        <w:rPr>
          <w:rFonts w:ascii="Arial" w:hAnsi="Arial" w:eastAsia="Arial" w:cs="Arial"/>
          <w:i w:val="1"/>
          <w:iCs w:val="1"/>
        </w:rPr>
      </w:pPr>
      <w:r w:rsidRPr="229305B7" w:rsidR="1EF86D6E">
        <w:rPr>
          <w:rFonts w:ascii="Arial" w:hAnsi="Arial" w:eastAsia="Arial" w:cs="Arial"/>
          <w:i w:val="1"/>
          <w:iCs w:val="1"/>
        </w:rPr>
        <w:t xml:space="preserve">Solicito que la información requerida se entregue de forma clara, concreta, precisa, actualizada y organizada por temática, preferiblemente en archivos digitales en formato Excel o PDF. </w:t>
      </w:r>
    </w:p>
    <w:p w:rsidR="698ECADF" w:rsidP="229305B7" w:rsidRDefault="0C718DCE" w14:paraId="5B53B4E0" w14:textId="0922669F">
      <w:pPr>
        <w:pStyle w:val="Prrafodelista"/>
        <w:spacing w:before="30" w:after="0" w:line="240" w:lineRule="auto"/>
        <w:ind w:left="720"/>
        <w:jc w:val="both"/>
        <w:rPr>
          <w:rFonts w:ascii="Arial" w:hAnsi="Arial" w:eastAsia="Arial" w:cs="Arial"/>
          <w:i w:val="1"/>
          <w:iCs w:val="1"/>
        </w:rPr>
      </w:pPr>
    </w:p>
    <w:p w:rsidR="698ECADF" w:rsidP="229305B7" w:rsidRDefault="0C718DCE" w14:paraId="3F716D59" w14:textId="6BBFC06F">
      <w:pPr>
        <w:pStyle w:val="Prrafodelista"/>
        <w:spacing w:before="30" w:after="0" w:line="240" w:lineRule="auto"/>
        <w:ind w:left="720"/>
        <w:jc w:val="both"/>
        <w:rPr>
          <w:rFonts w:ascii="Arial" w:hAnsi="Arial" w:eastAsia="Arial" w:cs="Arial"/>
          <w:i w:val="1"/>
          <w:iCs w:val="1"/>
        </w:rPr>
      </w:pPr>
      <w:r w:rsidRPr="229305B7" w:rsidR="1EF86D6E">
        <w:rPr>
          <w:rFonts w:ascii="Arial" w:hAnsi="Arial" w:eastAsia="Arial" w:cs="Arial"/>
          <w:i w:val="1"/>
          <w:iCs w:val="1"/>
        </w:rPr>
        <w:t xml:space="preserve">La respuesta deberá incluir, en la medida de lo posible, los siguientes elementos:  </w:t>
      </w:r>
    </w:p>
    <w:p w:rsidR="698ECADF" w:rsidP="229305B7" w:rsidRDefault="0C718DCE" w14:paraId="43FE7B15" w14:textId="4CEA2275">
      <w:pPr>
        <w:pStyle w:val="Prrafodelista"/>
        <w:numPr>
          <w:ilvl w:val="0"/>
          <w:numId w:val="6"/>
        </w:numPr>
        <w:spacing w:before="30" w:after="0" w:line="240" w:lineRule="auto"/>
        <w:jc w:val="both"/>
        <w:rPr>
          <w:rFonts w:ascii="Arial" w:hAnsi="Arial" w:eastAsia="Arial" w:cs="Arial"/>
          <w:i w:val="1"/>
          <w:iCs w:val="1"/>
          <w:sz w:val="22"/>
          <w:szCs w:val="22"/>
        </w:rPr>
      </w:pPr>
      <w:r w:rsidRPr="229305B7" w:rsidR="1EF86D6E">
        <w:rPr>
          <w:rFonts w:ascii="Arial" w:hAnsi="Arial" w:eastAsia="Arial" w:cs="Arial"/>
          <w:i w:val="1"/>
          <w:iCs w:val="1"/>
        </w:rPr>
        <w:t xml:space="preserve">Fuente oficial del dato. </w:t>
      </w:r>
    </w:p>
    <w:p w:rsidR="698ECADF" w:rsidP="229305B7" w:rsidRDefault="0C718DCE" w14:paraId="78F2EF23" w14:textId="13EAB4E6">
      <w:pPr>
        <w:pStyle w:val="Prrafodelista"/>
        <w:numPr>
          <w:ilvl w:val="0"/>
          <w:numId w:val="6"/>
        </w:numPr>
        <w:spacing w:before="30" w:after="0" w:line="240" w:lineRule="auto"/>
        <w:jc w:val="both"/>
        <w:rPr>
          <w:rFonts w:ascii="Arial" w:hAnsi="Arial" w:eastAsia="Arial" w:cs="Arial"/>
          <w:i w:val="1"/>
          <w:iCs w:val="1"/>
          <w:sz w:val="22"/>
          <w:szCs w:val="22"/>
        </w:rPr>
      </w:pPr>
      <w:r w:rsidRPr="229305B7" w:rsidR="1EF86D6E">
        <w:rPr>
          <w:rFonts w:ascii="Arial" w:hAnsi="Arial" w:eastAsia="Arial" w:cs="Arial"/>
          <w:i w:val="1"/>
          <w:iCs w:val="1"/>
        </w:rPr>
        <w:t xml:space="preserve">Metodología de medición. </w:t>
      </w:r>
    </w:p>
    <w:p w:rsidR="698ECADF" w:rsidP="229305B7" w:rsidRDefault="0C718DCE" w14:paraId="1316AAAC" w14:textId="70D22864">
      <w:pPr>
        <w:pStyle w:val="Prrafodelista"/>
        <w:numPr>
          <w:ilvl w:val="0"/>
          <w:numId w:val="6"/>
        </w:numPr>
        <w:spacing w:before="30" w:after="0" w:line="240" w:lineRule="auto"/>
        <w:jc w:val="both"/>
        <w:rPr>
          <w:rFonts w:ascii="Arial" w:hAnsi="Arial" w:eastAsia="Arial" w:cs="Arial"/>
          <w:i w:val="1"/>
          <w:iCs w:val="1"/>
          <w:sz w:val="22"/>
          <w:szCs w:val="22"/>
        </w:rPr>
      </w:pPr>
      <w:r w:rsidRPr="229305B7" w:rsidR="1EF86D6E">
        <w:rPr>
          <w:rFonts w:ascii="Arial" w:hAnsi="Arial" w:eastAsia="Arial" w:cs="Arial"/>
          <w:i w:val="1"/>
          <w:iCs w:val="1"/>
        </w:rPr>
        <w:t xml:space="preserve">Número de proyecto en el SEGPLAN (cuando aplique). </w:t>
      </w:r>
    </w:p>
    <w:p w:rsidR="698ECADF" w:rsidP="229305B7" w:rsidRDefault="0C718DCE" w14:paraId="19B90E54" w14:textId="1D67D5C0">
      <w:pPr>
        <w:pStyle w:val="Prrafodelista"/>
        <w:numPr>
          <w:ilvl w:val="0"/>
          <w:numId w:val="6"/>
        </w:numPr>
        <w:spacing w:before="30" w:after="0" w:line="240" w:lineRule="auto"/>
        <w:jc w:val="both"/>
        <w:rPr>
          <w:rFonts w:ascii="Arial" w:hAnsi="Arial" w:eastAsia="Arial" w:cs="Arial"/>
          <w:i w:val="1"/>
          <w:iCs w:val="1"/>
          <w:sz w:val="22"/>
          <w:szCs w:val="22"/>
        </w:rPr>
      </w:pPr>
      <w:r w:rsidRPr="229305B7" w:rsidR="1EF86D6E">
        <w:rPr>
          <w:rFonts w:ascii="Arial" w:hAnsi="Arial" w:eastAsia="Arial" w:cs="Arial"/>
          <w:i w:val="1"/>
          <w:iCs w:val="1"/>
        </w:rPr>
        <w:t xml:space="preserve">Entidad o dependencia responsable. </w:t>
      </w:r>
    </w:p>
    <w:p w:rsidR="698ECADF" w:rsidP="229305B7" w:rsidRDefault="0C718DCE" w14:paraId="0A394D71" w14:textId="0BAACA8A">
      <w:pPr>
        <w:pStyle w:val="Prrafodelista"/>
        <w:numPr>
          <w:ilvl w:val="0"/>
          <w:numId w:val="6"/>
        </w:numPr>
        <w:spacing w:before="30" w:after="0" w:line="240" w:lineRule="auto"/>
        <w:jc w:val="both"/>
        <w:rPr>
          <w:rFonts w:ascii="Arial" w:hAnsi="Arial" w:eastAsia="Arial" w:cs="Arial"/>
          <w:i w:val="1"/>
          <w:iCs w:val="1"/>
          <w:sz w:val="22"/>
          <w:szCs w:val="22"/>
        </w:rPr>
      </w:pPr>
      <w:r w:rsidRPr="229305B7" w:rsidR="1EF86D6E">
        <w:rPr>
          <w:rFonts w:ascii="Arial" w:hAnsi="Arial" w:eastAsia="Arial" w:cs="Arial"/>
          <w:i w:val="1"/>
          <w:iCs w:val="1"/>
        </w:rPr>
        <w:t xml:space="preserve">Año de referencia (desde 2020 hasta marzo de 2025). </w:t>
      </w:r>
    </w:p>
    <w:p w:rsidR="698ECADF" w:rsidP="229305B7" w:rsidRDefault="0C718DCE" w14:paraId="2FD846B1" w14:textId="4545BB46">
      <w:pPr>
        <w:pStyle w:val="Prrafodelista"/>
        <w:numPr>
          <w:ilvl w:val="0"/>
          <w:numId w:val="6"/>
        </w:numPr>
        <w:spacing w:before="30" w:after="0" w:line="240" w:lineRule="auto"/>
        <w:jc w:val="both"/>
        <w:rPr>
          <w:rFonts w:ascii="Arial" w:hAnsi="Arial" w:eastAsia="Arial" w:cs="Arial"/>
          <w:i w:val="1"/>
          <w:iCs w:val="1"/>
          <w:sz w:val="22"/>
          <w:szCs w:val="22"/>
        </w:rPr>
      </w:pPr>
      <w:r w:rsidRPr="229305B7" w:rsidR="1EF86D6E">
        <w:rPr>
          <w:rFonts w:ascii="Arial" w:hAnsi="Arial" w:eastAsia="Arial" w:cs="Arial"/>
          <w:i w:val="1"/>
          <w:iCs w:val="1"/>
        </w:rPr>
        <w:t>Presupuesto total y ejecutado hasta la fecha.</w:t>
      </w:r>
    </w:p>
    <w:p w:rsidR="698ECADF" w:rsidP="229305B7" w:rsidRDefault="698ECADF" w14:paraId="633748EB" w14:textId="40807B6C">
      <w:pPr>
        <w:pStyle w:val="Normal"/>
        <w:spacing w:before="30" w:after="0" w:line="240" w:lineRule="auto"/>
        <w:jc w:val="both"/>
        <w:rPr>
          <w:rFonts w:ascii="Arial" w:hAnsi="Arial" w:eastAsia="Arial" w:cs="Arial"/>
          <w:i w:val="1"/>
          <w:iCs w:val="1"/>
          <w:sz w:val="22"/>
          <w:szCs w:val="22"/>
        </w:rPr>
      </w:pPr>
    </w:p>
    <w:p w:rsidR="698ECADF" w:rsidP="229305B7" w:rsidRDefault="698ECADF" w14:paraId="0FC5C64F" w14:textId="524141CA">
      <w:pPr>
        <w:pStyle w:val="Normal"/>
        <w:spacing w:before="30" w:after="0" w:line="240" w:lineRule="auto"/>
        <w:jc w:val="both"/>
        <w:rPr>
          <w:rFonts w:ascii="Arial" w:hAnsi="Arial" w:eastAsia="Arial" w:cs="Arial"/>
          <w:i w:val="1"/>
          <w:iCs w:val="1"/>
          <w:sz w:val="22"/>
          <w:szCs w:val="22"/>
        </w:rPr>
      </w:pPr>
    </w:p>
    <w:p w:rsidR="698ECADF" w:rsidP="229305B7" w:rsidRDefault="698ECADF" w14:paraId="2C6D8121" w14:textId="24303B5B">
      <w:pPr>
        <w:pStyle w:val="Prrafodelista"/>
        <w:numPr>
          <w:ilvl w:val="0"/>
          <w:numId w:val="8"/>
        </w:numPr>
        <w:spacing w:before="0" w:beforeAutospacing="off" w:after="0" w:afterAutospacing="off" w:line="240" w:lineRule="auto"/>
        <w:jc w:val="both"/>
        <w:rPr>
          <w:rFonts w:ascii="Franklin Gothic Book" w:hAnsi="Franklin Gothic Book" w:eastAsia="Franklin Gothic Book" w:cs="Franklin Gothic Book"/>
          <w:b w:val="1"/>
          <w:bCs w:val="1"/>
          <w:noProof w:val="0"/>
          <w:color w:val="000000" w:themeColor="text1" w:themeTint="FF" w:themeShade="FF"/>
          <w:sz w:val="24"/>
          <w:szCs w:val="24"/>
          <w:lang w:val="es-ES"/>
        </w:rPr>
      </w:pPr>
      <w:r w:rsidRPr="229305B7" w:rsidR="28844A25">
        <w:rPr>
          <w:rFonts w:ascii="Franklin Gothic Book" w:hAnsi="Franklin Gothic Book" w:eastAsia="Franklin Gothic Book" w:cs="Franklin Gothic Book"/>
          <w:b w:val="1"/>
          <w:bCs w:val="1"/>
          <w:noProof w:val="0"/>
          <w:color w:val="000000" w:themeColor="text1" w:themeTint="FF" w:themeShade="FF"/>
          <w:sz w:val="24"/>
          <w:szCs w:val="24"/>
          <w:lang w:val="es-ES"/>
        </w:rPr>
        <w:t xml:space="preserve">SEGURIDAD ALIMENTARIA </w:t>
      </w:r>
    </w:p>
    <w:p w:rsidR="698ECADF" w:rsidP="229305B7" w:rsidRDefault="698ECADF" w14:paraId="706671D6" w14:textId="6545794B">
      <w:pPr>
        <w:pStyle w:val="Prrafodelista"/>
        <w:numPr>
          <w:ilvl w:val="0"/>
          <w:numId w:val="10"/>
        </w:numPr>
        <w:spacing w:before="0" w:beforeAutospacing="off" w:after="0" w:afterAutospacing="off" w:line="240" w:lineRule="auto"/>
        <w:jc w:val="both"/>
        <w:rPr>
          <w:rFonts w:ascii="Arial" w:hAnsi="Arial" w:eastAsia="Arial" w:cs="Arial"/>
        </w:rPr>
      </w:pPr>
      <w:r w:rsidRPr="2F85CAC2" w:rsidR="67B8FB3C">
        <w:rPr>
          <w:rFonts w:ascii="Franklin Gothic Book" w:hAnsi="Franklin Gothic Book" w:eastAsia="Franklin Gothic Book" w:cs="Franklin Gothic Book"/>
          <w:b w:val="0"/>
          <w:bCs w:val="0"/>
          <w:i w:val="1"/>
          <w:iCs w:val="1"/>
          <w:noProof w:val="0"/>
          <w:color w:val="000000" w:themeColor="text1" w:themeTint="FF" w:themeShade="FF"/>
          <w:sz w:val="22"/>
          <w:szCs w:val="22"/>
          <w:highlight w:val="yellow"/>
          <w:lang w:val="es-ES"/>
        </w:rPr>
        <w:t>Detalles del programa Bogotá sin Hambre 2.0: objetivos, estructura, población beneficiaria, metas, resultados obtenidos y evaluación cuantitativa.</w:t>
      </w:r>
      <w:r w:rsidRPr="2F85CAC2" w:rsidR="67B8FB3C">
        <w:rPr>
          <w:rFonts w:ascii="Franklin Gothic Book" w:hAnsi="Franklin Gothic Book" w:eastAsia="Franklin Gothic Book" w:cs="Franklin Gothic Book"/>
          <w:b w:val="0"/>
          <w:bCs w:val="0"/>
          <w:i w:val="1"/>
          <w:iCs w:val="1"/>
          <w:noProof w:val="0"/>
          <w:color w:val="000000" w:themeColor="text1" w:themeTint="FF" w:themeShade="FF"/>
          <w:sz w:val="22"/>
          <w:szCs w:val="22"/>
          <w:lang w:val="es-ES"/>
        </w:rPr>
        <w:t xml:space="preserve"> </w:t>
      </w:r>
      <w:r w:rsidRPr="2F85CAC2" w:rsidR="5578A547">
        <w:rPr>
          <w:rFonts w:ascii="Franklin Gothic Book" w:hAnsi="Franklin Gothic Book" w:eastAsia="Franklin Gothic Book" w:cs="Franklin Gothic Book"/>
          <w:b w:val="0"/>
          <w:bCs w:val="0"/>
          <w:i w:val="1"/>
          <w:iCs w:val="1"/>
          <w:noProof w:val="0"/>
          <w:color w:val="000000" w:themeColor="text1" w:themeTint="FF" w:themeShade="FF"/>
          <w:sz w:val="22"/>
          <w:szCs w:val="22"/>
          <w:lang w:val="es-ES"/>
        </w:rPr>
        <w:t xml:space="preserve"> </w:t>
      </w:r>
      <w:r w:rsidRPr="2F85CAC2" w:rsidR="5578A547">
        <w:rPr>
          <w:rFonts w:ascii="Arial" w:hAnsi="Arial" w:eastAsia="Arial" w:cs="Arial"/>
        </w:rPr>
        <w:t>(</w:t>
      </w:r>
      <w:r w:rsidRPr="2F85CAC2" w:rsidR="5578A547">
        <w:rPr>
          <w:rFonts w:ascii="Arial" w:hAnsi="Arial" w:eastAsia="Arial" w:cs="Arial"/>
          <w:highlight w:val="green"/>
        </w:rPr>
        <w:t>SUBSECRETARÍA DE SALUD PÚBLICA</w:t>
      </w:r>
      <w:r w:rsidRPr="2F85CAC2" w:rsidR="5578A547">
        <w:rPr>
          <w:rFonts w:ascii="Arial" w:hAnsi="Arial" w:eastAsia="Arial" w:cs="Arial"/>
        </w:rPr>
        <w:t>)</w:t>
      </w:r>
    </w:p>
    <w:p w:rsidR="2F85CAC2" w:rsidP="2F85CAC2" w:rsidRDefault="2F85CAC2" w14:paraId="4B586B78" w14:textId="7BD77AAE">
      <w:pPr>
        <w:pStyle w:val="Normal"/>
        <w:spacing w:before="0" w:beforeAutospacing="off" w:after="0" w:afterAutospacing="off" w:line="240" w:lineRule="auto"/>
        <w:jc w:val="both"/>
        <w:rPr>
          <w:rFonts w:ascii="Arial" w:hAnsi="Arial" w:eastAsia="Arial" w:cs="Arial"/>
          <w:sz w:val="22"/>
          <w:szCs w:val="22"/>
        </w:rPr>
      </w:pPr>
    </w:p>
    <w:p w:rsidR="7F0D9A9D" w:rsidP="2F85CAC2" w:rsidRDefault="7F0D9A9D" w14:paraId="6D425AC4" w14:textId="51E3FE5A">
      <w:pPr>
        <w:spacing w:before="0" w:beforeAutospacing="off" w:after="0" w:afterAutospacing="off" w:line="240" w:lineRule="auto"/>
        <w:jc w:val="both"/>
        <w:rPr>
          <w:rFonts w:ascii="Arial" w:hAnsi="Arial" w:eastAsia="Arial" w:cs="Arial"/>
          <w:noProof w:val="0"/>
          <w:sz w:val="22"/>
          <w:szCs w:val="22"/>
          <w:lang w:val="es-ES"/>
        </w:rPr>
      </w:pPr>
      <w:r w:rsidRPr="2F85CAC2" w:rsidR="7F0D9A9D">
        <w:rPr>
          <w:rFonts w:ascii="Arial" w:hAnsi="Arial" w:eastAsia="Arial" w:cs="Arial"/>
          <w:noProof w:val="0"/>
          <w:sz w:val="22"/>
          <w:szCs w:val="22"/>
          <w:lang w:val="es-ES"/>
        </w:rPr>
        <w:t xml:space="preserve">El programa Bogotá Sin Hambre 2.0, liderado desde la Alcaldía Mayor, articula de manera eficaz las estrategias de varias dependencias distritales para garantizar el derecho humano a la alimentación. En este marco, la Secretaría de Educación sustenta el componente operativo con el Programa de Alimentación Escolar (PAE), que amplía y consolida el acceso a comidas para estudiantes de colegios públicos. Paralelamente, la Secretaría Distrital de Integración Social impulsa la ampliación de los comedores comunitarios y fortalece los servicios regulares de complementación alimentaria, integrando además un enfoque de bienestar alimentario que promueve hábitos saludables. La Secretaría Distrital de Desarrollo Económico refuerza la logística alimentaria mediante la promoción de nuevos espacios de comercialización, como mercados campesinos, y brinda asesoría técnica y comercial a actores del sistema de abastecimiento. La Alcaldía, como ente rector, </w:t>
      </w:r>
      <w:r w:rsidRPr="2F85CAC2" w:rsidR="69B81B3A">
        <w:rPr>
          <w:rFonts w:ascii="Arial" w:hAnsi="Arial" w:eastAsia="Arial" w:cs="Arial"/>
          <w:noProof w:val="0"/>
          <w:sz w:val="22"/>
          <w:szCs w:val="22"/>
          <w:lang w:val="es-ES"/>
        </w:rPr>
        <w:t xml:space="preserve">es quien </w:t>
      </w:r>
      <w:r w:rsidRPr="2F85CAC2" w:rsidR="7F0D9A9D">
        <w:rPr>
          <w:rFonts w:ascii="Arial" w:hAnsi="Arial" w:eastAsia="Arial" w:cs="Arial"/>
          <w:noProof w:val="0"/>
          <w:sz w:val="22"/>
          <w:szCs w:val="22"/>
          <w:lang w:val="es-ES"/>
        </w:rPr>
        <w:t xml:space="preserve">coordina y da seguimiento al avance del programa, consolidando los logros en población beneficiaria, cobertura y resultados alcanzados. </w:t>
      </w:r>
    </w:p>
    <w:p w:rsidR="2F85CAC2" w:rsidP="2F85CAC2" w:rsidRDefault="2F85CAC2" w14:paraId="2B2A84AC" w14:textId="37C6D6A1">
      <w:pPr>
        <w:spacing w:before="0" w:beforeAutospacing="off" w:after="0" w:afterAutospacing="off" w:line="240" w:lineRule="auto"/>
        <w:jc w:val="both"/>
        <w:rPr>
          <w:rFonts w:ascii="Arial" w:hAnsi="Arial" w:eastAsia="Arial" w:cs="Arial"/>
          <w:noProof w:val="0"/>
          <w:sz w:val="22"/>
          <w:szCs w:val="22"/>
          <w:lang w:val="es-ES"/>
        </w:rPr>
      </w:pPr>
    </w:p>
    <w:p w:rsidR="1C0F710B" w:rsidP="2F85CAC2" w:rsidRDefault="1C0F710B" w14:paraId="537399CA" w14:textId="2190834E">
      <w:pPr>
        <w:spacing w:before="0" w:beforeAutospacing="off" w:after="0" w:afterAutospacing="off" w:line="240" w:lineRule="auto"/>
        <w:ind w:left="0"/>
        <w:jc w:val="both"/>
      </w:pPr>
      <w:r w:rsidRPr="2F85CAC2" w:rsidR="1C0F710B">
        <w:rPr>
          <w:rFonts w:ascii="Arial" w:hAnsi="Arial" w:eastAsia="Arial" w:cs="Arial"/>
          <w:noProof w:val="0"/>
          <w:sz w:val="22"/>
          <w:szCs w:val="22"/>
          <w:lang w:val="es-ES"/>
        </w:rPr>
        <w:t>Si bien la Secretaría Distrital de Salud no desarrolla acciones operativas directas dentro del programa, aporta de manera permanente desde su misionalidad mediante el soporte técnico y la promoción de estilos de vida saludables, la educación alimentaria y nutricional, el fomento de la lactancia materna y la garantía de la inocuidad alimentaria en diferentes entornos. Estas acciones fortalecen la coherencia intersectorial y complementan los esfuerzos de las entidades responsables de la ejecución, contribuyendo al cumplimiento de los objetivos de la política distrital en seguridad alimentaria y nutricional.</w:t>
      </w:r>
    </w:p>
    <w:p w:rsidR="6A0792B8" w:rsidP="2F85CAC2" w:rsidRDefault="6A0792B8" w14:paraId="10FFDDC0" w14:textId="1DF74C70">
      <w:pPr>
        <w:spacing w:before="240" w:beforeAutospacing="off" w:after="240" w:afterAutospacing="off" w:line="240" w:lineRule="auto"/>
        <w:jc w:val="both"/>
      </w:pPr>
      <w:r w:rsidRPr="2F85CAC2" w:rsidR="6A0792B8">
        <w:rPr>
          <w:rFonts w:ascii="Arial" w:hAnsi="Arial" w:eastAsia="Arial" w:cs="Arial"/>
          <w:noProof w:val="0"/>
          <w:sz w:val="22"/>
          <w:szCs w:val="22"/>
          <w:lang w:val="es-ES"/>
        </w:rPr>
        <w:t>Complementariamente, para garantizar el derecho humano a la alimentación, el Distrito implementa l</w:t>
      </w:r>
      <w:r w:rsidRPr="2F85CAC2" w:rsidR="6A0792B8">
        <w:rPr>
          <w:rFonts w:ascii="Arial" w:hAnsi="Arial" w:eastAsia="Arial" w:cs="Arial"/>
          <w:b w:val="0"/>
          <w:bCs w:val="0"/>
          <w:noProof w:val="0"/>
          <w:sz w:val="22"/>
          <w:szCs w:val="22"/>
          <w:lang w:val="es-ES"/>
        </w:rPr>
        <w:t xml:space="preserve">a </w:t>
      </w:r>
      <w:r w:rsidRPr="2F85CAC2" w:rsidR="6A0792B8">
        <w:rPr>
          <w:rFonts w:ascii="Arial" w:hAnsi="Arial" w:eastAsia="Arial" w:cs="Arial"/>
          <w:b w:val="0"/>
          <w:bCs w:val="0"/>
          <w:noProof w:val="0"/>
          <w:sz w:val="22"/>
          <w:szCs w:val="22"/>
          <w:lang w:val="es-ES"/>
        </w:rPr>
        <w:t>Política Pública Distrital de Seguridad Alimentaria y Nutricional – PPSAN “Construyendo Ciudadanía Alimentaria” (CONPES Distrital 09, 2019–2031)</w:t>
      </w:r>
      <w:r w:rsidRPr="2F85CAC2" w:rsidR="6A0792B8">
        <w:rPr>
          <w:rFonts w:ascii="Arial" w:hAnsi="Arial" w:eastAsia="Arial" w:cs="Arial"/>
          <w:b w:val="0"/>
          <w:bCs w:val="0"/>
          <w:noProof w:val="0"/>
          <w:sz w:val="22"/>
          <w:szCs w:val="22"/>
          <w:lang w:val="es-ES"/>
        </w:rPr>
        <w:t>.</w:t>
      </w:r>
      <w:r w:rsidRPr="2F85CAC2" w:rsidR="6A0792B8">
        <w:rPr>
          <w:rFonts w:ascii="Arial" w:hAnsi="Arial" w:eastAsia="Arial" w:cs="Arial"/>
          <w:noProof w:val="0"/>
          <w:sz w:val="22"/>
          <w:szCs w:val="22"/>
          <w:lang w:val="es-ES"/>
        </w:rPr>
        <w:t xml:space="preserve"> Esta política busca superar paulatinamente la inseguridad alimentaria y la malnutrición antes de 2031 mediante la implementación de iniciativas intersectoriales que actúan directamente sobre los determinantes nutricionales, reduciendo inequidades económicas y sociales. Promueve asimismo el consumo responsable de alimentos saludables y hábitos nutricionales y de actividad física adaptados a los distintos momentos del ciclo vital.</w:t>
      </w:r>
    </w:p>
    <w:p w:rsidR="6A0792B8" w:rsidP="2F85CAC2" w:rsidRDefault="6A0792B8" w14:paraId="00C0A974" w14:textId="6EF9CF0A">
      <w:pPr>
        <w:spacing w:before="240" w:beforeAutospacing="off" w:after="240" w:afterAutospacing="off" w:line="240" w:lineRule="auto"/>
        <w:jc w:val="both"/>
        <w:rPr>
          <w:rFonts w:ascii="Arial" w:hAnsi="Arial" w:eastAsia="Arial" w:cs="Arial"/>
          <w:b w:val="0"/>
          <w:bCs w:val="0"/>
          <w:noProof w:val="0"/>
          <w:sz w:val="22"/>
          <w:szCs w:val="22"/>
          <w:lang w:val="es-ES"/>
        </w:rPr>
      </w:pPr>
      <w:r w:rsidRPr="2F85CAC2" w:rsidR="6A0792B8">
        <w:rPr>
          <w:rFonts w:ascii="Arial" w:hAnsi="Arial" w:eastAsia="Arial" w:cs="Arial"/>
          <w:noProof w:val="0"/>
          <w:sz w:val="22"/>
          <w:szCs w:val="22"/>
          <w:lang w:val="es-ES"/>
        </w:rPr>
        <w:t xml:space="preserve">Dentro de este marco, la Secretaría Distrital de Salud ejecuta sus compromisos a través del Plan de Salud Pública de Intervenciones Colectivas (PSPIC), articulado con las Subredes Integradas de Servicios de Salud. Las intervenciones se desarrollan en diversos entornos de cuidado —hogar, educativo, laboral, comunitario e institucional— a través de la Gestión de Estrategias y Programas de Interés en Salud </w:t>
      </w:r>
      <w:r w:rsidRPr="2F85CAC2" w:rsidR="093AF10A">
        <w:rPr>
          <w:rFonts w:ascii="Arial" w:hAnsi="Arial" w:eastAsia="Arial" w:cs="Arial"/>
          <w:noProof w:val="0"/>
          <w:sz w:val="22"/>
          <w:szCs w:val="22"/>
          <w:lang w:val="es-ES"/>
        </w:rPr>
        <w:t>Pública y</w:t>
      </w:r>
      <w:r w:rsidRPr="2F85CAC2" w:rsidR="6A0792B8">
        <w:rPr>
          <w:rFonts w:ascii="Arial" w:hAnsi="Arial" w:eastAsia="Arial" w:cs="Arial"/>
          <w:b w:val="0"/>
          <w:bCs w:val="0"/>
          <w:noProof w:val="0"/>
          <w:sz w:val="22"/>
          <w:szCs w:val="22"/>
          <w:lang w:val="es-ES"/>
        </w:rPr>
        <w:t xml:space="preserve"> </w:t>
      </w:r>
      <w:r w:rsidRPr="2F85CAC2" w:rsidR="6A0792B8">
        <w:rPr>
          <w:rFonts w:ascii="Arial" w:hAnsi="Arial" w:eastAsia="Arial" w:cs="Arial"/>
          <w:b w:val="0"/>
          <w:bCs w:val="0"/>
          <w:noProof w:val="0"/>
          <w:sz w:val="22"/>
          <w:szCs w:val="22"/>
          <w:lang w:val="es-ES"/>
        </w:rPr>
        <w:t>la Vigilancia en Salud Pública. Estas acciones se enfocan en cinco indicadores clave: mejorar el estado nutricional de menores de cinco años y reducir la desnutrición aguda; disminuir el desperdicio de alimentos; fomentar hábitos alimentarios saludables; intervenir en entornos que favorecen el sedentarismo y el consumo calórico elevado; y promover la lactancia materna entre gestantes y lactantes. En cada entorno, se implementan estrategias específicas que incluyen tamizajes, acompañamiento familiar, educación nutricional, huertas comunitarias y escolares, promoción de tiendas barriales saludables, y acciones en espacios laborales y comunitarios, todo bajo enfoques territorial, diferencial y de derechos humanos.</w:t>
      </w:r>
    </w:p>
    <w:p w:rsidR="2F85CAC2" w:rsidP="2F85CAC2" w:rsidRDefault="2F85CAC2" w14:paraId="798C2F73" w14:textId="72E1BC19">
      <w:pPr>
        <w:spacing w:before="0" w:beforeAutospacing="off" w:after="0" w:afterAutospacing="off" w:line="240" w:lineRule="auto"/>
        <w:ind w:left="0"/>
        <w:jc w:val="both"/>
        <w:rPr>
          <w:rFonts w:ascii="Arial" w:hAnsi="Arial" w:eastAsia="Arial" w:cs="Arial"/>
          <w:noProof w:val="0"/>
          <w:sz w:val="22"/>
          <w:szCs w:val="22"/>
          <w:lang w:val="es-ES"/>
        </w:rPr>
      </w:pPr>
    </w:p>
    <w:p w:rsidR="698ECADF" w:rsidP="229305B7" w:rsidRDefault="698ECADF" w14:paraId="7962B23A" w14:textId="74FD54E9">
      <w:pPr>
        <w:pStyle w:val="Prrafodelista"/>
        <w:numPr>
          <w:ilvl w:val="0"/>
          <w:numId w:val="10"/>
        </w:numPr>
        <w:spacing w:before="0" w:beforeAutospacing="off" w:after="0" w:afterAutospacing="off" w:line="240" w:lineRule="auto"/>
        <w:jc w:val="both"/>
        <w:rPr>
          <w:rFonts w:ascii="Arial" w:hAnsi="Arial" w:eastAsia="Arial" w:cs="Arial"/>
        </w:rPr>
      </w:pPr>
      <w:r w:rsidRPr="229305B7" w:rsidR="67B8FB3C">
        <w:rPr>
          <w:rFonts w:ascii="Franklin Gothic Book" w:hAnsi="Franklin Gothic Book" w:eastAsia="Franklin Gothic Book" w:cs="Franklin Gothic Book"/>
          <w:b w:val="0"/>
          <w:bCs w:val="0"/>
          <w:i w:val="1"/>
          <w:iCs w:val="1"/>
          <w:noProof w:val="0"/>
          <w:color w:val="000000" w:themeColor="text1" w:themeTint="FF" w:themeShade="FF"/>
          <w:sz w:val="22"/>
          <w:szCs w:val="22"/>
          <w:lang w:val="es-ES"/>
        </w:rPr>
        <w:t xml:space="preserve">Porcentaje de desnutrición infantil y en personas mayores, desagregado por localidad y grupo etario. </w:t>
      </w:r>
      <w:r w:rsidRPr="229305B7" w:rsidR="6BFA4E0D">
        <w:rPr>
          <w:rFonts w:ascii="Arial" w:hAnsi="Arial" w:eastAsia="Arial" w:cs="Arial"/>
        </w:rPr>
        <w:t>(</w:t>
      </w:r>
      <w:r w:rsidRPr="229305B7" w:rsidR="6BFA4E0D">
        <w:rPr>
          <w:rFonts w:ascii="Arial" w:hAnsi="Arial" w:eastAsia="Arial" w:cs="Arial"/>
          <w:highlight w:val="green"/>
        </w:rPr>
        <w:t>SUBSECRETARÍA DE SALUD PÚBLICA</w:t>
      </w:r>
      <w:r w:rsidRPr="229305B7" w:rsidR="6BFA4E0D">
        <w:rPr>
          <w:rFonts w:ascii="Arial" w:hAnsi="Arial" w:eastAsia="Arial" w:cs="Arial"/>
        </w:rPr>
        <w:t>)</w:t>
      </w:r>
    </w:p>
    <w:p w:rsidR="698ECADF" w:rsidP="229305B7" w:rsidRDefault="698ECADF" w14:paraId="18AF8C36" w14:textId="7CA55DF0">
      <w:pPr>
        <w:pStyle w:val="Prrafodelista"/>
        <w:spacing w:before="0" w:beforeAutospacing="off" w:after="0" w:afterAutospacing="off" w:line="240" w:lineRule="auto"/>
        <w:ind w:left="720"/>
        <w:jc w:val="both"/>
        <w:rPr>
          <w:rFonts w:ascii="Arial" w:hAnsi="Arial" w:eastAsia="Arial" w:cs="Arial"/>
        </w:rPr>
      </w:pPr>
    </w:p>
    <w:p w:rsidR="698ECADF" w:rsidP="229305B7" w:rsidRDefault="698ECADF" w14:paraId="17CC4E64" w14:textId="5E404E0F">
      <w:pPr>
        <w:pStyle w:val="Prrafodelista"/>
        <w:numPr>
          <w:ilvl w:val="0"/>
          <w:numId w:val="10"/>
        </w:numPr>
        <w:spacing w:before="0" w:beforeAutospacing="off" w:after="0" w:afterAutospacing="off" w:line="240" w:lineRule="auto"/>
        <w:jc w:val="both"/>
        <w:rPr>
          <w:rFonts w:ascii="Arial" w:hAnsi="Arial" w:eastAsia="Arial" w:cs="Arial"/>
        </w:rPr>
      </w:pPr>
      <w:r w:rsidRPr="2F85CAC2" w:rsidR="67B8FB3C">
        <w:rPr>
          <w:rFonts w:ascii="Franklin Gothic Book" w:hAnsi="Franklin Gothic Book" w:eastAsia="Franklin Gothic Book" w:cs="Franklin Gothic Book"/>
          <w:b w:val="0"/>
          <w:bCs w:val="0"/>
          <w:i w:val="1"/>
          <w:iCs w:val="1"/>
          <w:noProof w:val="0"/>
          <w:color w:val="000000" w:themeColor="text1" w:themeTint="FF" w:themeShade="FF"/>
          <w:sz w:val="22"/>
          <w:szCs w:val="22"/>
          <w:highlight w:val="yellow"/>
          <w:lang w:val="es-ES"/>
        </w:rPr>
        <w:t>Principales hallazgos sobre el hambre en Bogotá con corte a 2025, presentados por localidad, edad, sexo y condición socioeconómica</w:t>
      </w:r>
      <w:r w:rsidRPr="2F85CAC2" w:rsidR="67B8FB3C">
        <w:rPr>
          <w:rFonts w:ascii="Franklin Gothic Book" w:hAnsi="Franklin Gothic Book" w:eastAsia="Franklin Gothic Book" w:cs="Franklin Gothic Book"/>
          <w:b w:val="0"/>
          <w:bCs w:val="0"/>
          <w:i w:val="1"/>
          <w:iCs w:val="1"/>
          <w:noProof w:val="0"/>
          <w:color w:val="000000" w:themeColor="text1" w:themeTint="FF" w:themeShade="FF"/>
          <w:sz w:val="22"/>
          <w:szCs w:val="22"/>
          <w:lang w:val="es-ES"/>
        </w:rPr>
        <w:t xml:space="preserve">. </w:t>
      </w:r>
      <w:r w:rsidRPr="2F85CAC2" w:rsidR="79824D2F">
        <w:rPr>
          <w:rFonts w:ascii="Franklin Gothic Book" w:hAnsi="Franklin Gothic Book" w:eastAsia="Franklin Gothic Book" w:cs="Franklin Gothic Book"/>
          <w:b w:val="0"/>
          <w:bCs w:val="0"/>
          <w:i w:val="1"/>
          <w:iCs w:val="1"/>
          <w:noProof w:val="0"/>
          <w:color w:val="000000" w:themeColor="text1" w:themeTint="FF" w:themeShade="FF"/>
          <w:sz w:val="22"/>
          <w:szCs w:val="22"/>
          <w:lang w:val="es-ES"/>
        </w:rPr>
        <w:t xml:space="preserve"> </w:t>
      </w:r>
      <w:r w:rsidRPr="2F85CAC2" w:rsidR="79824D2F">
        <w:rPr>
          <w:rFonts w:ascii="Arial" w:hAnsi="Arial" w:eastAsia="Arial" w:cs="Arial"/>
        </w:rPr>
        <w:t>(</w:t>
      </w:r>
      <w:r w:rsidRPr="2F85CAC2" w:rsidR="79824D2F">
        <w:rPr>
          <w:rFonts w:ascii="Arial" w:hAnsi="Arial" w:eastAsia="Arial" w:cs="Arial"/>
          <w:highlight w:val="green"/>
        </w:rPr>
        <w:t>SUBSECRETARÍA DE SALUD PÚBLICA</w:t>
      </w:r>
      <w:r w:rsidRPr="2F85CAC2" w:rsidR="79824D2F">
        <w:rPr>
          <w:rFonts w:ascii="Arial" w:hAnsi="Arial" w:eastAsia="Arial" w:cs="Arial"/>
        </w:rPr>
        <w:t>)</w:t>
      </w:r>
    </w:p>
    <w:p w:rsidR="2F85CAC2" w:rsidP="2F85CAC2" w:rsidRDefault="2F85CAC2" w14:paraId="51BBEF3A" w14:textId="6DE33348">
      <w:pPr>
        <w:pStyle w:val="Normal"/>
        <w:spacing w:before="0" w:beforeAutospacing="off" w:after="0" w:afterAutospacing="off" w:line="240" w:lineRule="auto"/>
        <w:jc w:val="both"/>
        <w:rPr>
          <w:rFonts w:ascii="Arial" w:hAnsi="Arial" w:eastAsia="Arial" w:cs="Arial"/>
          <w:sz w:val="22"/>
          <w:szCs w:val="22"/>
        </w:rPr>
      </w:pPr>
    </w:p>
    <w:p w:rsidR="7B94B9BB" w:rsidP="2F85CAC2" w:rsidRDefault="7B94B9BB" w14:paraId="79D306BA" w14:textId="45FCC23F">
      <w:pPr>
        <w:spacing w:before="216" w:after="200" w:afterAutospacing="off" w:line="240" w:lineRule="auto"/>
        <w:jc w:val="both"/>
        <w:rPr>
          <w:rFonts w:ascii="Arial" w:hAnsi="Arial" w:eastAsia="Arial" w:cs="Arial"/>
          <w:noProof w:val="0"/>
          <w:sz w:val="22"/>
          <w:szCs w:val="22"/>
          <w:lang w:val="es-ES"/>
        </w:rPr>
      </w:pPr>
      <w:r w:rsidRPr="2F85CAC2" w:rsidR="7B94B9BB">
        <w:rPr>
          <w:rFonts w:ascii="Arial" w:hAnsi="Arial" w:eastAsia="Arial" w:cs="Arial"/>
          <w:b w:val="0"/>
          <w:bCs w:val="0"/>
          <w:i w:val="0"/>
          <w:iCs w:val="0"/>
          <w:caps w:val="0"/>
          <w:smallCaps w:val="0"/>
          <w:noProof w:val="0"/>
          <w:color w:val="000000" w:themeColor="text1" w:themeTint="FF" w:themeShade="FF"/>
          <w:sz w:val="22"/>
          <w:szCs w:val="22"/>
          <w:lang w:val="es-ES"/>
        </w:rPr>
        <w:t>La Secretaría Distrital de Salud no realiza medición de la Seguridad Alimentaria y Nutricional en Bogotá que permita identificar cifras de hambre en la ciudad de Bogotá. Dicha medición se ha realizado a partir de la Encuesta Multipropósito de Bogotá 2017 y 2021, a cargo de la Secretaría Distrital de Planeación. Por lo anterior, desde la Secretaría Distrital de Salud no se cuenta con información para brindar respuesta a esta pregunta.</w:t>
      </w:r>
    </w:p>
    <w:p w:rsidR="698ECADF" w:rsidP="229305B7" w:rsidRDefault="698ECADF" w14:paraId="73AD064C" w14:textId="5188DF5C">
      <w:pPr>
        <w:pStyle w:val="Prrafodelista"/>
        <w:spacing w:before="0" w:beforeAutospacing="off" w:after="0" w:afterAutospacing="off" w:line="240" w:lineRule="auto"/>
        <w:ind w:left="720"/>
        <w:jc w:val="both"/>
        <w:rPr>
          <w:rFonts w:ascii="Arial" w:hAnsi="Arial" w:eastAsia="Arial" w:cs="Arial"/>
        </w:rPr>
      </w:pPr>
    </w:p>
    <w:p w:rsidR="698ECADF" w:rsidP="229305B7" w:rsidRDefault="698ECADF" w14:paraId="3A885B00" w14:textId="6605DB75">
      <w:pPr>
        <w:pStyle w:val="Prrafodelista"/>
        <w:numPr>
          <w:ilvl w:val="0"/>
          <w:numId w:val="10"/>
        </w:numPr>
        <w:spacing w:before="0" w:beforeAutospacing="off" w:after="0" w:afterAutospacing="off" w:line="240" w:lineRule="auto"/>
        <w:jc w:val="both"/>
        <w:rPr>
          <w:rFonts w:ascii="Arial" w:hAnsi="Arial" w:eastAsia="Arial" w:cs="Arial"/>
        </w:rPr>
      </w:pPr>
      <w:r w:rsidRPr="229305B7" w:rsidR="67B8FB3C">
        <w:rPr>
          <w:rFonts w:ascii="Franklin Gothic Book" w:hAnsi="Franklin Gothic Book" w:eastAsia="Franklin Gothic Book" w:cs="Franklin Gothic Book"/>
          <w:b w:val="0"/>
          <w:bCs w:val="0"/>
          <w:i w:val="1"/>
          <w:iCs w:val="1"/>
          <w:noProof w:val="0"/>
          <w:color w:val="000000" w:themeColor="text1" w:themeTint="FF" w:themeShade="FF"/>
          <w:sz w:val="22"/>
          <w:szCs w:val="22"/>
          <w:lang w:val="es-ES"/>
        </w:rPr>
        <w:t xml:space="preserve">Resultados y estadísticas del programa Bogotá Sin Hambre implementado durante la alcaldía de Luis Eduardo Garzón, como línea base comparativa. </w:t>
      </w:r>
      <w:r w:rsidRPr="229305B7" w:rsidR="50114FC4">
        <w:rPr>
          <w:rFonts w:ascii="Franklin Gothic Book" w:hAnsi="Franklin Gothic Book" w:eastAsia="Franklin Gothic Book" w:cs="Franklin Gothic Book"/>
          <w:b w:val="0"/>
          <w:bCs w:val="0"/>
          <w:i w:val="1"/>
          <w:iCs w:val="1"/>
          <w:noProof w:val="0"/>
          <w:color w:val="000000" w:themeColor="text1" w:themeTint="FF" w:themeShade="FF"/>
          <w:sz w:val="22"/>
          <w:szCs w:val="22"/>
          <w:lang w:val="es-ES"/>
        </w:rPr>
        <w:t xml:space="preserve"> </w:t>
      </w:r>
      <w:r w:rsidRPr="229305B7" w:rsidR="50114FC4">
        <w:rPr>
          <w:rFonts w:ascii="Arial" w:hAnsi="Arial" w:eastAsia="Arial" w:cs="Arial"/>
        </w:rPr>
        <w:t>(</w:t>
      </w:r>
      <w:r w:rsidRPr="229305B7" w:rsidR="50114FC4">
        <w:rPr>
          <w:rFonts w:ascii="Arial" w:hAnsi="Arial" w:eastAsia="Arial" w:cs="Arial"/>
          <w:highlight w:val="green"/>
        </w:rPr>
        <w:t>SUBSECRETARÍA DE SALUD PÚBLICA</w:t>
      </w:r>
      <w:r w:rsidRPr="229305B7" w:rsidR="50114FC4">
        <w:rPr>
          <w:rFonts w:ascii="Arial" w:hAnsi="Arial" w:eastAsia="Arial" w:cs="Arial"/>
        </w:rPr>
        <w:t>)</w:t>
      </w:r>
    </w:p>
    <w:p w:rsidR="698ECADF" w:rsidP="229305B7" w:rsidRDefault="698ECADF" w14:paraId="70509A5B" w14:textId="318CC79E">
      <w:pPr>
        <w:pStyle w:val="Prrafodelista"/>
        <w:spacing w:before="0" w:beforeAutospacing="off" w:after="0" w:afterAutospacing="off" w:line="240" w:lineRule="auto"/>
        <w:ind w:left="720"/>
        <w:jc w:val="both"/>
        <w:rPr>
          <w:rFonts w:ascii="Arial" w:hAnsi="Arial" w:eastAsia="Arial" w:cs="Arial"/>
        </w:rPr>
      </w:pPr>
    </w:p>
    <w:p w:rsidR="698ECADF" w:rsidP="229305B7" w:rsidRDefault="698ECADF" w14:paraId="3D4EA99C" w14:textId="6D32B604">
      <w:pPr>
        <w:pStyle w:val="Prrafodelista"/>
        <w:numPr>
          <w:ilvl w:val="0"/>
          <w:numId w:val="10"/>
        </w:numPr>
        <w:spacing w:before="0" w:beforeAutospacing="off" w:after="0" w:afterAutospacing="off" w:line="240" w:lineRule="auto"/>
        <w:jc w:val="both"/>
        <w:rPr>
          <w:rFonts w:ascii="Arial" w:hAnsi="Arial" w:eastAsia="Arial" w:cs="Arial"/>
        </w:rPr>
      </w:pPr>
      <w:r w:rsidRPr="2F85CAC2" w:rsidR="67B8FB3C">
        <w:rPr>
          <w:rFonts w:ascii="Franklin Gothic Book" w:hAnsi="Franklin Gothic Book" w:eastAsia="Franklin Gothic Book" w:cs="Franklin Gothic Book"/>
          <w:b w:val="0"/>
          <w:bCs w:val="0"/>
          <w:i w:val="1"/>
          <w:iCs w:val="1"/>
          <w:noProof w:val="0"/>
          <w:color w:val="000000" w:themeColor="text1" w:themeTint="FF" w:themeShade="FF"/>
          <w:sz w:val="22"/>
          <w:szCs w:val="22"/>
          <w:highlight w:val="yellow"/>
          <w:lang w:val="es-ES"/>
        </w:rPr>
        <w:t>Modelos o referentes internacionales utilizados para el diseño o ejecución del actual programa de seguridad alimentaria.</w:t>
      </w:r>
      <w:r w:rsidRPr="2F85CAC2" w:rsidR="5904C503">
        <w:rPr>
          <w:rFonts w:ascii="Franklin Gothic Book" w:hAnsi="Franklin Gothic Book" w:eastAsia="Franklin Gothic Book" w:cs="Franklin Gothic Book"/>
          <w:b w:val="0"/>
          <w:bCs w:val="0"/>
          <w:i w:val="1"/>
          <w:iCs w:val="1"/>
          <w:noProof w:val="0"/>
          <w:color w:val="000000" w:themeColor="text1" w:themeTint="FF" w:themeShade="FF"/>
          <w:sz w:val="22"/>
          <w:szCs w:val="22"/>
          <w:lang w:val="es-ES"/>
        </w:rPr>
        <w:t xml:space="preserve"> </w:t>
      </w:r>
      <w:r w:rsidRPr="2F85CAC2" w:rsidR="5904C503">
        <w:rPr>
          <w:rFonts w:ascii="Arial" w:hAnsi="Arial" w:eastAsia="Arial" w:cs="Arial"/>
        </w:rPr>
        <w:t>(</w:t>
      </w:r>
      <w:r w:rsidRPr="2F85CAC2" w:rsidR="5904C503">
        <w:rPr>
          <w:rFonts w:ascii="Arial" w:hAnsi="Arial" w:eastAsia="Arial" w:cs="Arial"/>
          <w:highlight w:val="green"/>
        </w:rPr>
        <w:t>SUBSECRETARÍA DE SALUD PÚBLICA</w:t>
      </w:r>
      <w:r w:rsidRPr="2F85CAC2" w:rsidR="5904C503">
        <w:rPr>
          <w:rFonts w:ascii="Arial" w:hAnsi="Arial" w:eastAsia="Arial" w:cs="Arial"/>
        </w:rPr>
        <w:t>)</w:t>
      </w:r>
    </w:p>
    <w:p w:rsidR="698ECADF" w:rsidP="2F85CAC2" w:rsidRDefault="698ECADF" w14:paraId="4512FE02" w14:textId="3BEEE2E8">
      <w:pPr>
        <w:pStyle w:val="Normal"/>
        <w:spacing w:before="0" w:beforeAutospacing="off" w:after="0" w:afterAutospacing="off" w:line="240" w:lineRule="auto"/>
        <w:jc w:val="both"/>
        <w:rPr>
          <w:rFonts w:ascii="Arial" w:hAnsi="Arial" w:eastAsia="Arial" w:cs="Arial"/>
          <w:sz w:val="22"/>
          <w:szCs w:val="22"/>
        </w:rPr>
      </w:pPr>
    </w:p>
    <w:p w:rsidR="698ECADF" w:rsidP="2F85CAC2" w:rsidRDefault="698ECADF" w14:paraId="6CAFD357" w14:textId="1DD71BC6">
      <w:pPr>
        <w:spacing w:before="240" w:beforeAutospacing="off" w:after="240" w:afterAutospacing="off" w:line="240" w:lineRule="auto"/>
        <w:jc w:val="both"/>
        <w:rPr>
          <w:rFonts w:ascii="Arial" w:hAnsi="Arial" w:eastAsia="Arial" w:cs="Arial"/>
          <w:noProof w:val="0"/>
          <w:sz w:val="22"/>
          <w:szCs w:val="22"/>
          <w:lang w:val="es-ES"/>
        </w:rPr>
      </w:pPr>
      <w:r w:rsidRPr="2F85CAC2" w:rsidR="271A9756">
        <w:rPr>
          <w:rFonts w:ascii="Arial" w:hAnsi="Arial" w:eastAsia="Arial" w:cs="Arial"/>
          <w:noProof w:val="0"/>
          <w:sz w:val="22"/>
          <w:szCs w:val="22"/>
          <w:lang w:val="es-ES"/>
        </w:rPr>
        <w:t xml:space="preserve">Las acciones distritales en materia de seguridad alimentaria y nutricional están alineadas con los principios y marcos globales que rigen la seguridad alimentaria y los Objetivos de Desarrollo Sostenible (ODS). En concreto, </w:t>
      </w:r>
      <w:r w:rsidRPr="2F85CAC2" w:rsidR="671C3F61">
        <w:rPr>
          <w:rFonts w:ascii="Arial" w:hAnsi="Arial" w:eastAsia="Arial" w:cs="Arial"/>
          <w:noProof w:val="0"/>
          <w:sz w:val="22"/>
          <w:szCs w:val="22"/>
          <w:lang w:val="es-ES"/>
        </w:rPr>
        <w:t>c</w:t>
      </w:r>
      <w:r w:rsidRPr="2F85CAC2" w:rsidR="271A9756">
        <w:rPr>
          <w:rFonts w:ascii="Arial" w:hAnsi="Arial" w:eastAsia="Arial" w:cs="Arial"/>
          <w:noProof w:val="0"/>
          <w:sz w:val="22"/>
          <w:szCs w:val="22"/>
          <w:lang w:val="es-ES"/>
        </w:rPr>
        <w:t>ontribuye</w:t>
      </w:r>
      <w:r w:rsidRPr="2F85CAC2" w:rsidR="58C8CFFD">
        <w:rPr>
          <w:rFonts w:ascii="Arial" w:hAnsi="Arial" w:eastAsia="Arial" w:cs="Arial"/>
          <w:noProof w:val="0"/>
          <w:sz w:val="22"/>
          <w:szCs w:val="22"/>
          <w:lang w:val="es-ES"/>
        </w:rPr>
        <w:t>n</w:t>
      </w:r>
      <w:r w:rsidRPr="2F85CAC2" w:rsidR="271A9756">
        <w:rPr>
          <w:rFonts w:ascii="Arial" w:hAnsi="Arial" w:eastAsia="Arial" w:cs="Arial"/>
          <w:noProof w:val="0"/>
          <w:sz w:val="22"/>
          <w:szCs w:val="22"/>
          <w:lang w:val="es-ES"/>
        </w:rPr>
        <w:t xml:space="preserve"> al ODS 2, relativo a la erradicación del hambre y la promoción de nutrición adecuada, incorpora un enfoque multisectorial, territorial y con enfoque diferencial. </w:t>
      </w:r>
    </w:p>
    <w:p w:rsidR="698ECADF" w:rsidP="2F85CAC2" w:rsidRDefault="698ECADF" w14:paraId="7DA1D955" w14:textId="73AEDDFB">
      <w:pPr>
        <w:spacing w:before="240" w:beforeAutospacing="off" w:after="240" w:afterAutospacing="off" w:line="240" w:lineRule="auto"/>
        <w:jc w:val="both"/>
        <w:rPr>
          <w:rFonts w:ascii="Arial" w:hAnsi="Arial" w:eastAsia="Arial" w:cs="Arial"/>
          <w:noProof w:val="0"/>
          <w:sz w:val="22"/>
          <w:szCs w:val="22"/>
          <w:lang w:val="es-ES"/>
        </w:rPr>
      </w:pPr>
      <w:r w:rsidRPr="2F85CAC2" w:rsidR="271A9756">
        <w:rPr>
          <w:rFonts w:ascii="Arial" w:hAnsi="Arial" w:eastAsia="Arial" w:cs="Arial"/>
          <w:noProof w:val="0"/>
          <w:sz w:val="22"/>
          <w:szCs w:val="22"/>
          <w:lang w:val="es-ES"/>
        </w:rPr>
        <w:t>Asimismo, sus componentes como los comedores escolares y comunitarios, transferencias monetarias, mercados campesinos, abastecimiento local y alianzas público-</w:t>
      </w:r>
      <w:r w:rsidRPr="2F85CAC2" w:rsidR="094F92CC">
        <w:rPr>
          <w:rFonts w:ascii="Arial" w:hAnsi="Arial" w:eastAsia="Arial" w:cs="Arial"/>
          <w:noProof w:val="0"/>
          <w:sz w:val="22"/>
          <w:szCs w:val="22"/>
          <w:lang w:val="es-ES"/>
        </w:rPr>
        <w:t>privadas</w:t>
      </w:r>
      <w:r w:rsidRPr="2F85CAC2" w:rsidR="44C8E19A">
        <w:rPr>
          <w:rFonts w:ascii="Arial" w:hAnsi="Arial" w:eastAsia="Arial" w:cs="Arial"/>
          <w:noProof w:val="0"/>
          <w:sz w:val="22"/>
          <w:szCs w:val="22"/>
          <w:lang w:val="es-ES"/>
        </w:rPr>
        <w:t xml:space="preserve"> </w:t>
      </w:r>
      <w:r w:rsidRPr="2F85CAC2" w:rsidR="271A9756">
        <w:rPr>
          <w:rFonts w:ascii="Arial" w:hAnsi="Arial" w:eastAsia="Arial" w:cs="Arial"/>
          <w:noProof w:val="0"/>
          <w:sz w:val="22"/>
          <w:szCs w:val="22"/>
          <w:lang w:val="es-ES"/>
        </w:rPr>
        <w:t>ref</w:t>
      </w:r>
      <w:r w:rsidRPr="2F85CAC2" w:rsidR="271A9756">
        <w:rPr>
          <w:rFonts w:ascii="Arial" w:hAnsi="Arial" w:eastAsia="Arial" w:cs="Arial"/>
          <w:noProof w:val="0"/>
          <w:sz w:val="22"/>
          <w:szCs w:val="22"/>
          <w:lang w:val="es-ES"/>
        </w:rPr>
        <w:t>lejan prá</w:t>
      </w:r>
      <w:r w:rsidRPr="2F85CAC2" w:rsidR="271A9756">
        <w:rPr>
          <w:rFonts w:ascii="Arial" w:hAnsi="Arial" w:eastAsia="Arial" w:cs="Arial"/>
          <w:noProof w:val="0"/>
          <w:sz w:val="22"/>
          <w:szCs w:val="22"/>
          <w:lang w:val="es-ES"/>
        </w:rPr>
        <w:t xml:space="preserve">cticas recomendadas por organismos como </w:t>
      </w:r>
      <w:r w:rsidRPr="2F85CAC2" w:rsidR="271A9756">
        <w:rPr>
          <w:rFonts w:ascii="Arial" w:hAnsi="Arial" w:eastAsia="Arial" w:cs="Arial"/>
          <w:b w:val="0"/>
          <w:bCs w:val="0"/>
          <w:noProof w:val="0"/>
          <w:sz w:val="22"/>
          <w:szCs w:val="22"/>
          <w:lang w:val="es-ES"/>
        </w:rPr>
        <w:t xml:space="preserve">la FAO, el Programa Mundial de Alimentos (PMA) y UNICEF, que promueven intervenciones integradas en producción, distribución, protección social y nutrición infantil. </w:t>
      </w:r>
    </w:p>
    <w:p w:rsidR="698ECADF" w:rsidP="2F85CAC2" w:rsidRDefault="698ECADF" w14:paraId="0A9CF3C4" w14:textId="4254F275">
      <w:pPr>
        <w:spacing w:before="240" w:beforeAutospacing="off" w:after="240" w:afterAutospacing="off" w:line="240" w:lineRule="auto"/>
        <w:jc w:val="both"/>
        <w:rPr>
          <w:rFonts w:ascii="Arial" w:hAnsi="Arial" w:eastAsia="Arial" w:cs="Arial"/>
          <w:noProof w:val="0"/>
          <w:sz w:val="22"/>
          <w:szCs w:val="22"/>
          <w:lang w:val="es-ES"/>
        </w:rPr>
      </w:pPr>
      <w:r w:rsidRPr="2F85CAC2" w:rsidR="271A9756">
        <w:rPr>
          <w:rFonts w:ascii="Arial" w:hAnsi="Arial" w:eastAsia="Arial" w:cs="Arial"/>
          <w:b w:val="0"/>
          <w:bCs w:val="0"/>
          <w:noProof w:val="0"/>
          <w:sz w:val="22"/>
          <w:szCs w:val="22"/>
          <w:lang w:val="es-ES"/>
        </w:rPr>
        <w:t>En resumen, aunque no se adopta un modelo internacional de forma explícita, el enfoque de Bogotá Sin Hambre 2.0 está inspirado en estándares mundiales de seguridad alimentaria, desarrollo sostenible e intervención intersectorial efectiva.</w:t>
      </w:r>
    </w:p>
    <w:p w:rsidRPr="002E6644" w:rsidR="00273B13" w:rsidP="2F85CAC2" w:rsidRDefault="00273B13" w14:paraId="42774A83" w14:textId="2FC5FFFA">
      <w:pPr>
        <w:pStyle w:val="Direccininterior"/>
        <w:spacing w:before="0" w:beforeAutospacing="off" w:after="0" w:afterAutospacing="off" w:line="240" w:lineRule="auto"/>
        <w:jc w:val="both"/>
        <w:rPr>
          <w:rFonts w:ascii="Arial" w:hAnsi="Arial" w:eastAsia="Arial" w:cs="Arial"/>
          <w:color w:val="000000" w:themeColor="text1"/>
          <w:sz w:val="22"/>
          <w:szCs w:val="22"/>
          <w:lang w:val="es-MX"/>
        </w:rPr>
      </w:pPr>
      <w:r w:rsidRPr="2F85CAC2" w:rsidR="00273B13">
        <w:rPr>
          <w:rFonts w:ascii="Arial" w:hAnsi="Arial" w:eastAsia="Arial" w:cs="Arial"/>
          <w:color w:val="000000" w:themeColor="text1" w:themeTint="FF" w:themeShade="FF"/>
          <w:sz w:val="22"/>
          <w:szCs w:val="22"/>
          <w:lang w:val="es-MX"/>
        </w:rPr>
        <w:t xml:space="preserve">En los anteriores términos </w:t>
      </w:r>
      <w:r w:rsidRPr="2F85CAC2" w:rsidR="0ACB2565">
        <w:rPr>
          <w:rFonts w:ascii="Arial" w:hAnsi="Arial" w:eastAsia="Arial" w:cs="Arial"/>
          <w:color w:val="000000" w:themeColor="text1" w:themeTint="FF" w:themeShade="FF"/>
          <w:sz w:val="22"/>
          <w:szCs w:val="22"/>
          <w:lang w:val="es-MX"/>
        </w:rPr>
        <w:t>damos respuesta a su solicitud.</w:t>
      </w:r>
    </w:p>
    <w:p w:rsidRPr="002E6644" w:rsidR="00273B13" w:rsidP="040170A0" w:rsidRDefault="00273B13" w14:paraId="75726020" w14:textId="77777777">
      <w:pPr>
        <w:pStyle w:val="Direccininterior"/>
        <w:spacing w:line="240" w:lineRule="auto"/>
        <w:rPr>
          <w:rFonts w:ascii="Arial" w:hAnsi="Arial" w:eastAsia="Arial" w:cs="Arial"/>
          <w:color w:val="000000" w:themeColor="text1"/>
          <w:sz w:val="22"/>
          <w:szCs w:val="22"/>
          <w:lang w:val="es-MX"/>
        </w:rPr>
      </w:pPr>
    </w:p>
    <w:p w:rsidRPr="002E6644" w:rsidR="00273B13" w:rsidP="040170A0" w:rsidRDefault="00273B13" w14:paraId="3FDE91FA" w14:textId="77777777">
      <w:pPr>
        <w:spacing w:before="100" w:beforeAutospacing="1" w:after="100" w:afterAutospacing="1" w:line="240" w:lineRule="auto"/>
        <w:rPr>
          <w:rFonts w:ascii="Arial" w:hAnsi="Arial" w:eastAsia="Arial" w:cs="Arial"/>
          <w:color w:val="000000"/>
          <w:bdr w:val="none" w:color="auto" w:sz="0" w:space="0" w:frame="1"/>
          <w:lang w:val="es-CO" w:eastAsia="es-CO"/>
        </w:rPr>
      </w:pPr>
      <w:r w:rsidRPr="040170A0">
        <w:rPr>
          <w:rFonts w:ascii="Arial" w:hAnsi="Arial" w:eastAsia="Arial" w:cs="Arial"/>
          <w:color w:val="000000"/>
          <w:bdr w:val="none" w:color="auto" w:sz="0" w:space="0" w:frame="1"/>
          <w:lang w:val="es-CO" w:eastAsia="es-CO"/>
        </w:rPr>
        <w:t>Cordialmente,</w:t>
      </w:r>
    </w:p>
    <w:p w:rsidRPr="002E6644" w:rsidR="00273B13" w:rsidP="040170A0" w:rsidRDefault="00273B13" w14:paraId="58930274" w14:textId="2BFD521A">
      <w:pPr>
        <w:spacing w:before="100" w:beforeAutospacing="1" w:after="100" w:afterAutospacing="1" w:line="240" w:lineRule="auto"/>
        <w:rPr>
          <w:rFonts w:ascii="Arial" w:hAnsi="Arial" w:eastAsia="Arial" w:cs="Arial"/>
          <w:color w:val="000000"/>
          <w:bdr w:val="none" w:color="auto" w:sz="0" w:space="0" w:frame="1"/>
          <w:lang w:val="es-CO" w:eastAsia="es-CO"/>
        </w:rPr>
      </w:pPr>
    </w:p>
    <w:p w:rsidR="5E3ECEFC" w:rsidP="040170A0" w:rsidRDefault="5E3ECEFC" w14:paraId="40440827" w14:textId="2F98C8ED">
      <w:pPr>
        <w:spacing w:beforeAutospacing="1" w:afterAutospacing="1" w:line="240" w:lineRule="auto"/>
        <w:rPr>
          <w:rFonts w:ascii="Arial" w:hAnsi="Arial" w:eastAsia="Arial" w:cs="Arial"/>
          <w:color w:val="000000" w:themeColor="text1"/>
          <w:lang w:val="es-CO" w:eastAsia="es-CO"/>
        </w:rPr>
      </w:pPr>
    </w:p>
    <w:p w:rsidR="5E3ECEFC" w:rsidP="040170A0" w:rsidRDefault="5E3ECEFC" w14:paraId="1F40C249" w14:textId="31189F16">
      <w:pPr>
        <w:spacing w:beforeAutospacing="1" w:afterAutospacing="1" w:line="240" w:lineRule="auto"/>
        <w:rPr>
          <w:rFonts w:ascii="Arial" w:hAnsi="Arial" w:eastAsia="Arial" w:cs="Arial"/>
          <w:color w:val="000000" w:themeColor="text1"/>
          <w:lang w:val="es-CO" w:eastAsia="es-CO"/>
        </w:rPr>
      </w:pPr>
    </w:p>
    <w:p w:rsidR="13BD2269" w:rsidP="657D42E9" w:rsidRDefault="13BD2269" w14:paraId="55A6800F" w14:textId="3D72D3E0">
      <w:pPr>
        <w:spacing w:after="0" w:line="240" w:lineRule="auto"/>
        <w:rPr>
          <w:rFonts w:ascii="Arial" w:hAnsi="Arial" w:eastAsia="Arial" w:cs="Arial"/>
          <w:lang w:val="es-CO"/>
        </w:rPr>
      </w:pPr>
      <w:r w:rsidRPr="657D42E9">
        <w:rPr>
          <w:rFonts w:ascii="Arial" w:hAnsi="Arial" w:eastAsia="Arial" w:cs="Arial"/>
          <w:color w:val="000000" w:themeColor="text1"/>
          <w:lang w:val="es-CO"/>
        </w:rPr>
        <w:t>GERSON ORLANDO BERMONT GALAVIS</w:t>
      </w:r>
    </w:p>
    <w:p w:rsidRPr="002E6644" w:rsidR="00273B13" w:rsidP="040170A0" w:rsidRDefault="00273B13" w14:paraId="0634F492" w14:textId="134CBA78">
      <w:pPr>
        <w:spacing w:after="0" w:line="240" w:lineRule="auto"/>
        <w:rPr>
          <w:rFonts w:ascii="Arial" w:hAnsi="Arial" w:eastAsia="Arial" w:cs="Arial"/>
          <w:color w:val="000000"/>
          <w:bdr w:val="none" w:color="auto" w:sz="0" w:space="0" w:frame="1"/>
          <w:lang w:val="es-CO" w:eastAsia="es-CO"/>
        </w:rPr>
      </w:pPr>
      <w:r w:rsidRPr="040170A0">
        <w:rPr>
          <w:rFonts w:ascii="Arial" w:hAnsi="Arial" w:eastAsia="Arial" w:cs="Arial"/>
          <w:color w:val="000000"/>
          <w:bdr w:val="none" w:color="auto" w:sz="0" w:space="0" w:frame="1"/>
          <w:lang w:val="es-CO" w:eastAsia="es-CO"/>
        </w:rPr>
        <w:t xml:space="preserve">Secretario </w:t>
      </w:r>
      <w:r w:rsidRPr="040170A0" w:rsidR="31A931AE">
        <w:rPr>
          <w:rFonts w:ascii="Arial" w:hAnsi="Arial" w:eastAsia="Arial" w:cs="Arial"/>
          <w:color w:val="000000"/>
          <w:bdr w:val="none" w:color="auto" w:sz="0" w:space="0" w:frame="1"/>
          <w:lang w:val="es-CO" w:eastAsia="es-CO"/>
        </w:rPr>
        <w:t>Distrital de Salud</w:t>
      </w:r>
    </w:p>
    <w:p w:rsidR="3D78DC38" w:rsidP="040170A0" w:rsidRDefault="3D78DC38" w14:paraId="5AD000BB" w14:textId="416707D1">
      <w:pPr>
        <w:spacing w:line="240" w:lineRule="auto"/>
        <w:jc w:val="both"/>
        <w:rPr>
          <w:rFonts w:ascii="Arial" w:hAnsi="Arial" w:eastAsia="Arial" w:cs="Arial"/>
          <w:color w:val="000000" w:themeColor="text1"/>
        </w:rPr>
      </w:pPr>
    </w:p>
    <w:p w:rsidRPr="002E6644" w:rsidR="008A1388" w:rsidP="040170A0" w:rsidRDefault="32A50614" w14:paraId="1588B6F4" w14:textId="6E4BB96E">
      <w:pPr>
        <w:spacing w:line="240" w:lineRule="auto"/>
        <w:jc w:val="both"/>
        <w:rPr>
          <w:rFonts w:ascii="Arial" w:hAnsi="Arial" w:eastAsia="Arial" w:cs="Arial"/>
          <w:color w:val="000000" w:themeColor="text1"/>
          <w:lang w:val="es-MX"/>
        </w:rPr>
      </w:pPr>
      <w:r w:rsidRPr="040170A0">
        <w:rPr>
          <w:rFonts w:ascii="Arial" w:hAnsi="Arial" w:eastAsia="Arial" w:cs="Arial"/>
          <w:color w:val="000000" w:themeColor="text1"/>
        </w:rPr>
        <w:t>C.C.</w:t>
      </w:r>
      <w:r>
        <w:tab/>
      </w:r>
      <w:r w:rsidRPr="040170A0">
        <w:rPr>
          <w:rFonts w:ascii="Arial" w:hAnsi="Arial" w:eastAsia="Arial" w:cs="Arial"/>
          <w:color w:val="000000" w:themeColor="text1"/>
        </w:rPr>
        <w:t>Código de dependencia(s) que responde(n)</w:t>
      </w:r>
    </w:p>
    <w:p w:rsidR="32A50614" w:rsidP="2F85CAC2" w:rsidRDefault="32A50614" w14:paraId="4915DB14" w14:textId="1E08E5E3">
      <w:pPr>
        <w:pStyle w:val="Sinespaciado"/>
        <w:suppressLineNumbers w:val="0"/>
        <w:bidi w:val="0"/>
        <w:spacing w:before="0" w:beforeAutospacing="off" w:after="0" w:afterAutospacing="off" w:line="259" w:lineRule="auto"/>
        <w:ind w:left="0" w:right="0"/>
        <w:jc w:val="left"/>
        <w:rPr>
          <w:rFonts w:ascii="Arial" w:hAnsi="Arial" w:eastAsia="Arial" w:cs="Arial"/>
          <w:color w:val="000000" w:themeColor="text1" w:themeTint="FF" w:themeShade="FF"/>
          <w:sz w:val="16"/>
          <w:szCs w:val="16"/>
          <w:lang w:val="es-MX"/>
        </w:rPr>
      </w:pPr>
      <w:r w:rsidRPr="2F85CAC2" w:rsidR="32A50614">
        <w:rPr>
          <w:rFonts w:ascii="Arial" w:hAnsi="Arial" w:eastAsia="Arial" w:cs="Arial"/>
          <w:sz w:val="16"/>
          <w:szCs w:val="16"/>
          <w:lang w:val="es-ES"/>
        </w:rPr>
        <w:t>Elaboró:</w:t>
      </w:r>
      <w:r w:rsidRPr="2F85CAC2" w:rsidR="653D24CE">
        <w:rPr>
          <w:rFonts w:ascii="Arial" w:hAnsi="Arial" w:eastAsia="Arial" w:cs="Arial"/>
          <w:sz w:val="16"/>
          <w:szCs w:val="16"/>
          <w:lang w:val="es-ES"/>
        </w:rPr>
        <w:t xml:space="preserve"> Johana</w:t>
      </w:r>
      <w:r w:rsidRPr="2F85CAC2" w:rsidR="653D24CE">
        <w:rPr>
          <w:rFonts w:ascii="Arial" w:hAnsi="Arial" w:eastAsia="Arial" w:cs="Arial"/>
          <w:sz w:val="16"/>
          <w:szCs w:val="16"/>
          <w:lang w:val="es-ES"/>
        </w:rPr>
        <w:t xml:space="preserve"> Escobar – Liseth Pava</w:t>
      </w:r>
      <w:r w:rsidRPr="2F85CAC2" w:rsidR="0FEAEEF0">
        <w:rPr>
          <w:rFonts w:ascii="Arial" w:hAnsi="Arial" w:eastAsia="Arial" w:cs="Arial"/>
          <w:sz w:val="16"/>
          <w:szCs w:val="16"/>
          <w:lang w:val="es-ES"/>
        </w:rPr>
        <w:t xml:space="preserve"> - </w:t>
      </w:r>
      <w:r w:rsidRPr="2F85CAC2" w:rsidR="0FEAEEF0">
        <w:rPr>
          <w:rFonts w:ascii="Arial" w:hAnsi="Arial" w:eastAsia="Arial" w:cs="Arial"/>
          <w:sz w:val="16"/>
          <w:szCs w:val="16"/>
          <w:lang w:val="es-ES"/>
        </w:rPr>
        <w:t>Subdirección</w:t>
      </w:r>
      <w:r w:rsidRPr="2F85CAC2" w:rsidR="0FEAEEF0">
        <w:rPr>
          <w:rFonts w:ascii="Arial" w:hAnsi="Arial" w:eastAsia="Arial" w:cs="Arial"/>
          <w:sz w:val="16"/>
          <w:szCs w:val="16"/>
          <w:lang w:val="es-ES"/>
        </w:rPr>
        <w:t xml:space="preserve"> Determinantes en Salud</w:t>
      </w:r>
    </w:p>
    <w:p w:rsidRPr="002E6644" w:rsidR="008A1388" w:rsidP="5E3ECEFC" w:rsidRDefault="32A50614" w14:paraId="7A7C09DC" w14:textId="2FC40024">
      <w:pPr>
        <w:pStyle w:val="Sinespaciado"/>
        <w:rPr>
          <w:rFonts w:ascii="Arial" w:hAnsi="Arial" w:eastAsia="Arial" w:cs="Arial"/>
          <w:color w:val="000000" w:themeColor="text1"/>
          <w:sz w:val="16"/>
          <w:szCs w:val="16"/>
          <w:lang w:val="es-MX"/>
        </w:rPr>
      </w:pPr>
      <w:r w:rsidRPr="5E3ECEFC">
        <w:rPr>
          <w:rFonts w:ascii="Arial" w:hAnsi="Arial" w:eastAsia="Arial" w:cs="Arial"/>
          <w:sz w:val="16"/>
          <w:szCs w:val="16"/>
          <w:lang w:val="es-ES"/>
        </w:rPr>
        <w:lastRenderedPageBreak/>
        <w:t xml:space="preserve">Consolidó: </w:t>
      </w:r>
      <w:r w:rsidRPr="5E3ECEFC">
        <w:rPr>
          <w:rFonts w:ascii="Arial" w:hAnsi="Arial" w:eastAsia="Arial" w:cs="Arial"/>
          <w:sz w:val="16"/>
          <w:szCs w:val="16"/>
          <w:highlight w:val="yellow"/>
          <w:lang w:val="es-ES"/>
        </w:rPr>
        <w:t>Nombre(s) y dependencia</w:t>
      </w:r>
      <w:r w:rsidR="008A1388">
        <w:br/>
      </w:r>
      <w:r w:rsidRPr="5E3ECEFC">
        <w:rPr>
          <w:rFonts w:ascii="Arial" w:hAnsi="Arial" w:eastAsia="Arial" w:cs="Arial"/>
          <w:sz w:val="16"/>
          <w:szCs w:val="16"/>
          <w:highlight w:val="yellow"/>
          <w:lang w:val="es-ES"/>
        </w:rPr>
        <w:t xml:space="preserve">(s) que </w:t>
      </w:r>
      <w:proofErr w:type="spellStart"/>
      <w:r w:rsidRPr="5E3ECEFC">
        <w:rPr>
          <w:rFonts w:ascii="Arial" w:hAnsi="Arial" w:eastAsia="Arial" w:cs="Arial"/>
          <w:sz w:val="16"/>
          <w:szCs w:val="16"/>
          <w:highlight w:val="yellow"/>
          <w:lang w:val="es-ES"/>
        </w:rPr>
        <w:t>consolidaro</w:t>
      </w:r>
      <w:proofErr w:type="spellEnd"/>
      <w:r w:rsidRPr="5E3ECEFC">
        <w:rPr>
          <w:rFonts w:ascii="Arial" w:hAnsi="Arial" w:eastAsia="Arial" w:cs="Arial"/>
          <w:sz w:val="16"/>
          <w:szCs w:val="16"/>
          <w:highlight w:val="yellow"/>
          <w:lang w:val="es-ES"/>
        </w:rPr>
        <w:t>(n)</w:t>
      </w:r>
    </w:p>
    <w:p w:rsidRPr="002E6644" w:rsidR="008A1388" w:rsidP="5E3ECEFC" w:rsidRDefault="32A50614" w14:paraId="18FDF67A" w14:textId="5646124A">
      <w:pPr>
        <w:pStyle w:val="Sinespaciado"/>
        <w:rPr>
          <w:rFonts w:ascii="Arial" w:hAnsi="Arial" w:eastAsia="Arial" w:cs="Arial"/>
          <w:color w:val="000000" w:themeColor="text1"/>
          <w:sz w:val="16"/>
          <w:szCs w:val="16"/>
          <w:lang w:val="es-MX"/>
        </w:rPr>
      </w:pPr>
      <w:r w:rsidRPr="5E3ECEFC">
        <w:rPr>
          <w:rFonts w:ascii="Arial" w:hAnsi="Arial" w:eastAsia="Arial" w:cs="Arial"/>
          <w:sz w:val="16"/>
          <w:szCs w:val="16"/>
          <w:lang w:val="es-ES"/>
        </w:rPr>
        <w:t>Revisó:</w:t>
      </w:r>
      <w:r w:rsidR="008A1388">
        <w:tab/>
      </w:r>
      <w:r w:rsidRPr="5E3ECEFC">
        <w:rPr>
          <w:rFonts w:ascii="Arial" w:hAnsi="Arial" w:eastAsia="Arial" w:cs="Arial"/>
          <w:sz w:val="16"/>
          <w:szCs w:val="16"/>
          <w:highlight w:val="yellow"/>
          <w:lang w:val="es-ES"/>
        </w:rPr>
        <w:t>Nombre(s) y Dependencia</w:t>
      </w:r>
      <w:r w:rsidR="008A1388">
        <w:br/>
      </w:r>
      <w:r w:rsidRPr="5E3ECEFC">
        <w:rPr>
          <w:rFonts w:ascii="Arial" w:hAnsi="Arial" w:eastAsia="Arial" w:cs="Arial"/>
          <w:sz w:val="16"/>
          <w:szCs w:val="16"/>
          <w:highlight w:val="yellow"/>
          <w:lang w:val="es-ES"/>
        </w:rPr>
        <w:t xml:space="preserve">(s) que </w:t>
      </w:r>
      <w:proofErr w:type="spellStart"/>
      <w:r w:rsidRPr="5E3ECEFC">
        <w:rPr>
          <w:rFonts w:ascii="Arial" w:hAnsi="Arial" w:eastAsia="Arial" w:cs="Arial"/>
          <w:sz w:val="16"/>
          <w:szCs w:val="16"/>
          <w:highlight w:val="yellow"/>
          <w:lang w:val="es-ES"/>
        </w:rPr>
        <w:t>revisaro</w:t>
      </w:r>
      <w:proofErr w:type="spellEnd"/>
      <w:r w:rsidRPr="5E3ECEFC">
        <w:rPr>
          <w:rFonts w:ascii="Arial" w:hAnsi="Arial" w:eastAsia="Arial" w:cs="Arial"/>
          <w:sz w:val="16"/>
          <w:szCs w:val="16"/>
          <w:highlight w:val="yellow"/>
          <w:lang w:val="es-ES"/>
        </w:rPr>
        <w:t>(n)</w:t>
      </w:r>
    </w:p>
    <w:p w:rsidRPr="002E6644" w:rsidR="008A1388" w:rsidP="5E3ECEFC" w:rsidRDefault="32A50614" w14:paraId="53DF95B9" w14:textId="0B5D3274">
      <w:pPr>
        <w:pStyle w:val="Sinespaciado"/>
        <w:rPr>
          <w:rFonts w:ascii="Arial" w:hAnsi="Arial" w:eastAsia="Arial" w:cs="Arial"/>
          <w:color w:val="000000" w:themeColor="text1"/>
          <w:sz w:val="16"/>
          <w:szCs w:val="16"/>
          <w:lang w:val="es-MX"/>
        </w:rPr>
      </w:pPr>
      <w:r w:rsidRPr="5E3ECEFC">
        <w:rPr>
          <w:rFonts w:ascii="Arial" w:hAnsi="Arial" w:eastAsia="Arial" w:cs="Arial"/>
          <w:sz w:val="16"/>
          <w:szCs w:val="16"/>
          <w:lang w:val="es-MX"/>
        </w:rPr>
        <w:t xml:space="preserve"> </w:t>
      </w:r>
      <w:r w:rsidRPr="5E3ECEFC">
        <w:rPr>
          <w:rFonts w:ascii="Arial" w:hAnsi="Arial" w:eastAsia="Arial" w:cs="Arial"/>
          <w:sz w:val="16"/>
          <w:szCs w:val="16"/>
          <w:lang w:val="es-ES"/>
        </w:rPr>
        <w:t xml:space="preserve">Aprobó: </w:t>
      </w:r>
      <w:r w:rsidRPr="5E3ECEFC">
        <w:rPr>
          <w:rFonts w:ascii="Arial" w:hAnsi="Arial" w:eastAsia="Arial" w:cs="Arial"/>
          <w:sz w:val="16"/>
          <w:szCs w:val="16"/>
          <w:highlight w:val="yellow"/>
          <w:lang w:val="es-ES"/>
        </w:rPr>
        <w:t>Nombre(s) y Dependencia</w:t>
      </w:r>
      <w:r w:rsidR="008A1388">
        <w:br/>
      </w:r>
      <w:r w:rsidRPr="5E3ECEFC">
        <w:rPr>
          <w:rFonts w:ascii="Arial" w:hAnsi="Arial" w:eastAsia="Arial" w:cs="Arial"/>
          <w:sz w:val="16"/>
          <w:szCs w:val="16"/>
          <w:highlight w:val="yellow"/>
          <w:lang w:val="es-ES"/>
        </w:rPr>
        <w:t xml:space="preserve">(s) que </w:t>
      </w:r>
      <w:proofErr w:type="spellStart"/>
      <w:r w:rsidRPr="5E3ECEFC">
        <w:rPr>
          <w:rFonts w:ascii="Arial" w:hAnsi="Arial" w:eastAsia="Arial" w:cs="Arial"/>
          <w:sz w:val="16"/>
          <w:szCs w:val="16"/>
          <w:highlight w:val="yellow"/>
          <w:lang w:val="es-ES"/>
        </w:rPr>
        <w:t>aprobaro</w:t>
      </w:r>
      <w:proofErr w:type="spellEnd"/>
      <w:r w:rsidRPr="5E3ECEFC">
        <w:rPr>
          <w:rFonts w:ascii="Arial" w:hAnsi="Arial" w:eastAsia="Arial" w:cs="Arial"/>
          <w:sz w:val="16"/>
          <w:szCs w:val="16"/>
          <w:highlight w:val="yellow"/>
          <w:lang w:val="es-ES"/>
        </w:rPr>
        <w:t>(n)</w:t>
      </w:r>
    </w:p>
    <w:p w:rsidRPr="002E6644" w:rsidR="008A1388" w:rsidP="5E3ECEFC" w:rsidRDefault="008A1388" w14:paraId="319A0E03" w14:textId="62696275">
      <w:pPr>
        <w:pStyle w:val="Direccininterior"/>
        <w:spacing w:line="240" w:lineRule="auto"/>
        <w:rPr>
          <w:lang w:val="es-MX"/>
        </w:rPr>
      </w:pPr>
    </w:p>
    <w:p w:rsidRPr="002E6644" w:rsidR="00971216" w:rsidP="5E3ECEFC" w:rsidRDefault="00E66D22" w14:paraId="3905FA28" w14:textId="3115E008">
      <w:pPr>
        <w:spacing w:after="0" w:line="240" w:lineRule="auto"/>
        <w:ind w:left="426" w:hanging="426"/>
        <w:jc w:val="both"/>
        <w:rPr>
          <w:rFonts w:ascii="Arial" w:hAnsi="Arial" w:eastAsia="Times New Roman" w:cs="Arial"/>
          <w:color w:val="000000" w:themeColor="text1"/>
          <w:highlight w:val="yellow"/>
          <w:lang w:eastAsia="es-ES"/>
        </w:rPr>
      </w:pPr>
      <w:r>
        <w:br/>
      </w:r>
    </w:p>
    <w:p w:rsidR="1797BDA2" w:rsidP="1797BDA2" w:rsidRDefault="1797BDA2" w14:paraId="4099B4C0" w14:textId="5229A5B3">
      <w:pPr>
        <w:spacing w:after="100" w:line="240" w:lineRule="auto"/>
        <w:ind w:left="426" w:hanging="426"/>
        <w:jc w:val="both"/>
        <w:rPr>
          <w:rFonts w:ascii="Arial" w:hAnsi="Arial" w:eastAsia="Times New Roman" w:cs="Arial"/>
          <w:color w:val="000000" w:themeColor="text1"/>
          <w:highlight w:val="yellow"/>
          <w:lang w:eastAsia="es-ES"/>
        </w:rPr>
      </w:pPr>
    </w:p>
    <w:p w:rsidR="48DFCFB1" w:rsidP="48DFCFB1" w:rsidRDefault="47E8E0C0" w14:paraId="16E4AE70" w14:textId="31504B7A">
      <w:pPr>
        <w:spacing w:after="100" w:line="240" w:lineRule="auto"/>
        <w:ind w:left="426" w:hanging="426"/>
        <w:jc w:val="both"/>
        <w:rPr>
          <w:rFonts w:ascii="Arial" w:hAnsi="Arial" w:eastAsia="Times New Roman" w:cs="Arial"/>
          <w:color w:val="000000" w:themeColor="text1"/>
          <w:highlight w:val="yellow"/>
          <w:lang w:eastAsia="es-ES"/>
        </w:rPr>
      </w:pPr>
      <w:r w:rsidRPr="1797BDA2">
        <w:rPr>
          <w:rFonts w:ascii="Arial" w:hAnsi="Arial" w:eastAsia="Times New Roman" w:cs="Arial"/>
          <w:color w:val="000000" w:themeColor="text1"/>
          <w:highlight w:val="yellow"/>
          <w:lang w:eastAsia="es-ES"/>
        </w:rPr>
        <w:t>CUADRO GUÍA</w:t>
      </w:r>
    </w:p>
    <w:p w:rsidR="1797BDA2" w:rsidP="1797BDA2" w:rsidRDefault="1797BDA2" w14:paraId="62DABED1" w14:textId="4A665252">
      <w:pPr>
        <w:spacing w:after="100" w:line="240" w:lineRule="auto"/>
        <w:ind w:left="426" w:hanging="426"/>
        <w:jc w:val="both"/>
        <w:rPr>
          <w:rFonts w:ascii="Arial" w:hAnsi="Arial" w:eastAsia="Times New Roman" w:cs="Arial"/>
          <w:color w:val="000000" w:themeColor="text1"/>
          <w:highlight w:val="yellow"/>
          <w:lang w:eastAsia="es-ES"/>
        </w:rPr>
      </w:pPr>
    </w:p>
    <w:p w:rsidR="1797BDA2" w:rsidP="1797BDA2" w:rsidRDefault="1797BDA2" w14:paraId="54D32C7A" w14:textId="2F993613">
      <w:pPr>
        <w:spacing w:after="100" w:line="240" w:lineRule="auto"/>
        <w:ind w:left="426" w:hanging="426"/>
        <w:jc w:val="both"/>
        <w:rPr>
          <w:rFonts w:ascii="Arial" w:hAnsi="Arial" w:eastAsia="Times New Roman" w:cs="Arial"/>
          <w:color w:val="000000" w:themeColor="text1"/>
          <w:highlight w:val="yellow"/>
          <w:lang w:eastAsia="es-ES"/>
        </w:rPr>
      </w:pPr>
    </w:p>
    <w:tbl>
      <w:tblPr>
        <w:tblStyle w:val="Tablaconcuadrcula"/>
        <w:tblW w:w="8540" w:type="dxa"/>
        <w:tblInd w:w="426" w:type="dxa"/>
        <w:tblLayout w:type="fixed"/>
        <w:tblLook w:val="06A0" w:firstRow="1" w:lastRow="0" w:firstColumn="1" w:lastColumn="0" w:noHBand="1" w:noVBand="1"/>
      </w:tblPr>
      <w:tblGrid>
        <w:gridCol w:w="2104"/>
        <w:gridCol w:w="2104"/>
        <w:gridCol w:w="2104"/>
        <w:gridCol w:w="2228"/>
      </w:tblGrid>
      <w:tr w:rsidR="48DFCFB1" w:rsidTr="5E3ECEFC" w14:paraId="27A44A23" w14:textId="77777777">
        <w:tc>
          <w:tcPr>
            <w:tcW w:w="2104" w:type="dxa"/>
          </w:tcPr>
          <w:p w:rsidR="676D7189" w:rsidP="1797BDA2" w:rsidRDefault="18258F36" w14:paraId="5DD6788F" w14:textId="2CBFFD9F">
            <w:pPr>
              <w:spacing w:after="0"/>
              <w:jc w:val="center"/>
              <w:rPr>
                <w:rFonts w:ascii="Arial" w:hAnsi="Arial" w:eastAsia="Times New Roman" w:cs="Arial"/>
                <w:color w:val="000000" w:themeColor="text1"/>
                <w:sz w:val="14"/>
                <w:szCs w:val="14"/>
                <w:lang w:eastAsia="es-ES"/>
              </w:rPr>
            </w:pPr>
            <w:r w:rsidRPr="1797BDA2">
              <w:rPr>
                <w:rFonts w:ascii="Arial" w:hAnsi="Arial" w:eastAsia="Times New Roman" w:cs="Arial"/>
                <w:color w:val="000000" w:themeColor="text1"/>
                <w:sz w:val="14"/>
                <w:szCs w:val="14"/>
                <w:lang w:eastAsia="es-ES"/>
              </w:rPr>
              <w:t>Nombre</w:t>
            </w:r>
          </w:p>
        </w:tc>
        <w:tc>
          <w:tcPr>
            <w:tcW w:w="2104" w:type="dxa"/>
          </w:tcPr>
          <w:p w:rsidR="676D7189" w:rsidP="1797BDA2" w:rsidRDefault="2805EF3A" w14:paraId="424AC2EC" w14:textId="2B10E21E">
            <w:pPr>
              <w:spacing w:after="0"/>
              <w:jc w:val="center"/>
              <w:rPr>
                <w:rFonts w:ascii="Arial" w:hAnsi="Arial" w:eastAsia="Times New Roman" w:cs="Arial"/>
                <w:color w:val="000000" w:themeColor="text1"/>
                <w:lang w:eastAsia="es-ES"/>
              </w:rPr>
            </w:pPr>
            <w:r w:rsidRPr="1797BDA2">
              <w:rPr>
                <w:rFonts w:ascii="Arial" w:hAnsi="Arial" w:eastAsia="Times New Roman" w:cs="Arial"/>
                <w:color w:val="000000" w:themeColor="text1"/>
                <w:sz w:val="14"/>
                <w:szCs w:val="14"/>
                <w:lang w:eastAsia="es-ES"/>
              </w:rPr>
              <w:t xml:space="preserve">Dependencia </w:t>
            </w:r>
          </w:p>
        </w:tc>
        <w:tc>
          <w:tcPr>
            <w:tcW w:w="2104" w:type="dxa"/>
          </w:tcPr>
          <w:p w:rsidR="676D7189" w:rsidP="1797BDA2" w:rsidRDefault="2805EF3A" w14:paraId="7E64520A" w14:textId="7E07BE97">
            <w:pPr>
              <w:spacing w:after="0"/>
              <w:jc w:val="center"/>
              <w:rPr>
                <w:rFonts w:ascii="Arial" w:hAnsi="Arial" w:eastAsia="Times New Roman" w:cs="Arial"/>
                <w:color w:val="000000" w:themeColor="text1"/>
                <w:lang w:eastAsia="es-ES"/>
              </w:rPr>
            </w:pPr>
            <w:r w:rsidRPr="1797BDA2">
              <w:rPr>
                <w:rFonts w:ascii="Arial" w:hAnsi="Arial" w:eastAsia="Times New Roman" w:cs="Arial"/>
                <w:color w:val="000000" w:themeColor="text1"/>
                <w:sz w:val="14"/>
                <w:szCs w:val="14"/>
                <w:lang w:eastAsia="es-ES"/>
              </w:rPr>
              <w:t>Documento en proceso</w:t>
            </w:r>
          </w:p>
        </w:tc>
        <w:tc>
          <w:tcPr>
            <w:tcW w:w="2228" w:type="dxa"/>
          </w:tcPr>
          <w:p w:rsidR="676D7189" w:rsidP="1797BDA2" w:rsidRDefault="2805EF3A" w14:paraId="2D697C71" w14:textId="34593B54">
            <w:pPr>
              <w:spacing w:after="0"/>
              <w:jc w:val="center"/>
              <w:rPr>
                <w:rFonts w:ascii="Arial" w:hAnsi="Arial" w:eastAsia="Times New Roman" w:cs="Arial"/>
                <w:color w:val="000000" w:themeColor="text1"/>
                <w:sz w:val="14"/>
                <w:szCs w:val="14"/>
                <w:lang w:eastAsia="es-ES"/>
              </w:rPr>
            </w:pPr>
            <w:r w:rsidRPr="1797BDA2">
              <w:rPr>
                <w:rFonts w:ascii="Arial" w:hAnsi="Arial" w:eastAsia="Times New Roman" w:cs="Arial"/>
                <w:color w:val="000000" w:themeColor="text1"/>
                <w:sz w:val="14"/>
                <w:szCs w:val="14"/>
                <w:lang w:eastAsia="es-ES"/>
              </w:rPr>
              <w:t xml:space="preserve">Terminación </w:t>
            </w:r>
          </w:p>
        </w:tc>
      </w:tr>
      <w:tr w:rsidR="48DFCFB1" w:rsidTr="5E3ECEFC" w14:paraId="3D1B0629" w14:textId="77777777">
        <w:tc>
          <w:tcPr>
            <w:tcW w:w="2104" w:type="dxa"/>
          </w:tcPr>
          <w:p w:rsidR="48DFCFB1" w:rsidP="1797BDA2" w:rsidRDefault="48DFCFB1" w14:paraId="596F0F15" w14:textId="76A3E791">
            <w:pPr>
              <w:rPr>
                <w:rFonts w:ascii="Arial" w:hAnsi="Arial" w:eastAsia="Times New Roman" w:cs="Arial"/>
                <w:color w:val="000000" w:themeColor="text1"/>
                <w:sz w:val="14"/>
                <w:szCs w:val="14"/>
                <w:lang w:eastAsia="es-ES"/>
              </w:rPr>
            </w:pPr>
          </w:p>
        </w:tc>
        <w:tc>
          <w:tcPr>
            <w:tcW w:w="2104" w:type="dxa"/>
          </w:tcPr>
          <w:p w:rsidR="48DFCFB1" w:rsidP="1797BDA2" w:rsidRDefault="48DFCFB1" w14:paraId="2A3012BD" w14:textId="2B2EF41C">
            <w:pPr>
              <w:rPr>
                <w:rFonts w:ascii="Arial" w:hAnsi="Arial" w:eastAsia="Times New Roman" w:cs="Arial"/>
                <w:color w:val="000000" w:themeColor="text1"/>
                <w:sz w:val="14"/>
                <w:szCs w:val="14"/>
                <w:lang w:eastAsia="es-ES"/>
              </w:rPr>
            </w:pPr>
          </w:p>
        </w:tc>
        <w:tc>
          <w:tcPr>
            <w:tcW w:w="2104" w:type="dxa"/>
          </w:tcPr>
          <w:p w:rsidR="48DFCFB1" w:rsidP="1797BDA2" w:rsidRDefault="48DFCFB1" w14:paraId="7FA93619" w14:textId="5EEF4E89">
            <w:pPr>
              <w:rPr>
                <w:rFonts w:ascii="Arial" w:hAnsi="Arial" w:eastAsia="Times New Roman" w:cs="Arial"/>
                <w:color w:val="000000" w:themeColor="text1"/>
                <w:sz w:val="14"/>
                <w:szCs w:val="14"/>
                <w:lang w:eastAsia="es-ES"/>
              </w:rPr>
            </w:pPr>
          </w:p>
        </w:tc>
        <w:tc>
          <w:tcPr>
            <w:tcW w:w="2228" w:type="dxa"/>
          </w:tcPr>
          <w:p w:rsidR="48DFCFB1" w:rsidP="1797BDA2" w:rsidRDefault="48DFCFB1" w14:paraId="3EA83CD6" w14:textId="78A6767D">
            <w:pPr>
              <w:rPr>
                <w:rFonts w:ascii="Arial" w:hAnsi="Arial" w:eastAsia="Times New Roman" w:cs="Arial"/>
                <w:color w:val="000000" w:themeColor="text1"/>
                <w:sz w:val="14"/>
                <w:szCs w:val="14"/>
                <w:lang w:eastAsia="es-ES"/>
              </w:rPr>
            </w:pPr>
          </w:p>
        </w:tc>
      </w:tr>
      <w:tr w:rsidR="48DFCFB1" w:rsidTr="5E3ECEFC" w14:paraId="7A8E78EC" w14:textId="77777777">
        <w:tc>
          <w:tcPr>
            <w:tcW w:w="2104" w:type="dxa"/>
          </w:tcPr>
          <w:p w:rsidR="48DFCFB1" w:rsidP="48DFCFB1" w:rsidRDefault="48DFCFB1" w14:paraId="3B290B83" w14:textId="55D22229">
            <w:pPr>
              <w:rPr>
                <w:rFonts w:ascii="Arial" w:hAnsi="Arial" w:eastAsia="Times New Roman" w:cs="Arial"/>
                <w:color w:val="000000" w:themeColor="text1"/>
                <w:sz w:val="14"/>
                <w:szCs w:val="14"/>
                <w:highlight w:val="yellow"/>
                <w:lang w:eastAsia="es-ES"/>
              </w:rPr>
            </w:pPr>
          </w:p>
        </w:tc>
        <w:tc>
          <w:tcPr>
            <w:tcW w:w="2104" w:type="dxa"/>
          </w:tcPr>
          <w:p w:rsidR="48DFCFB1" w:rsidP="48DFCFB1" w:rsidRDefault="48DFCFB1" w14:paraId="4CC2AA9C" w14:textId="34648359">
            <w:pPr>
              <w:rPr>
                <w:rFonts w:ascii="Arial" w:hAnsi="Arial" w:eastAsia="Times New Roman" w:cs="Arial"/>
                <w:color w:val="000000" w:themeColor="text1"/>
                <w:sz w:val="14"/>
                <w:szCs w:val="14"/>
                <w:highlight w:val="yellow"/>
                <w:lang w:eastAsia="es-ES"/>
              </w:rPr>
            </w:pPr>
          </w:p>
        </w:tc>
        <w:tc>
          <w:tcPr>
            <w:tcW w:w="2104" w:type="dxa"/>
          </w:tcPr>
          <w:p w:rsidR="48DFCFB1" w:rsidP="48DFCFB1" w:rsidRDefault="48DFCFB1" w14:paraId="792A8C3C" w14:textId="446B18DC">
            <w:pPr>
              <w:rPr>
                <w:rFonts w:ascii="Arial" w:hAnsi="Arial" w:eastAsia="Times New Roman" w:cs="Arial"/>
                <w:color w:val="000000" w:themeColor="text1"/>
                <w:sz w:val="14"/>
                <w:szCs w:val="14"/>
                <w:highlight w:val="yellow"/>
                <w:lang w:eastAsia="es-ES"/>
              </w:rPr>
            </w:pPr>
          </w:p>
        </w:tc>
        <w:tc>
          <w:tcPr>
            <w:tcW w:w="2228" w:type="dxa"/>
          </w:tcPr>
          <w:p w:rsidR="48DFCFB1" w:rsidP="48DFCFB1" w:rsidRDefault="48DFCFB1" w14:paraId="0C7E1DFA" w14:textId="50EEBCD1">
            <w:pPr>
              <w:rPr>
                <w:rFonts w:ascii="Arial" w:hAnsi="Arial" w:eastAsia="Times New Roman" w:cs="Arial"/>
                <w:color w:val="000000" w:themeColor="text1"/>
                <w:sz w:val="14"/>
                <w:szCs w:val="14"/>
                <w:highlight w:val="yellow"/>
                <w:lang w:eastAsia="es-ES"/>
              </w:rPr>
            </w:pPr>
          </w:p>
        </w:tc>
      </w:tr>
      <w:tr w:rsidR="48DFCFB1" w:rsidTr="5E3ECEFC" w14:paraId="75AB399A" w14:textId="77777777">
        <w:tc>
          <w:tcPr>
            <w:tcW w:w="2104" w:type="dxa"/>
          </w:tcPr>
          <w:p w:rsidR="48DFCFB1" w:rsidP="48DFCFB1" w:rsidRDefault="48DFCFB1" w14:paraId="01CD421A" w14:textId="619CE22C">
            <w:pPr>
              <w:rPr>
                <w:rFonts w:ascii="Arial" w:hAnsi="Arial" w:eastAsia="Times New Roman" w:cs="Arial"/>
                <w:color w:val="000000" w:themeColor="text1"/>
                <w:sz w:val="14"/>
                <w:szCs w:val="14"/>
                <w:highlight w:val="yellow"/>
                <w:lang w:eastAsia="es-ES"/>
              </w:rPr>
            </w:pPr>
          </w:p>
        </w:tc>
        <w:tc>
          <w:tcPr>
            <w:tcW w:w="2104" w:type="dxa"/>
          </w:tcPr>
          <w:p w:rsidR="48DFCFB1" w:rsidP="48DFCFB1" w:rsidRDefault="48DFCFB1" w14:paraId="4C66803E" w14:textId="16DA06D0">
            <w:pPr>
              <w:rPr>
                <w:rFonts w:ascii="Arial" w:hAnsi="Arial" w:eastAsia="Times New Roman" w:cs="Arial"/>
                <w:color w:val="000000" w:themeColor="text1"/>
                <w:sz w:val="14"/>
                <w:szCs w:val="14"/>
                <w:highlight w:val="yellow"/>
                <w:lang w:eastAsia="es-ES"/>
              </w:rPr>
            </w:pPr>
          </w:p>
        </w:tc>
        <w:tc>
          <w:tcPr>
            <w:tcW w:w="2104" w:type="dxa"/>
          </w:tcPr>
          <w:p w:rsidR="48DFCFB1" w:rsidP="48DFCFB1" w:rsidRDefault="48DFCFB1" w14:paraId="18D42C85" w14:textId="62A5C76C">
            <w:pPr>
              <w:rPr>
                <w:rFonts w:ascii="Arial" w:hAnsi="Arial" w:eastAsia="Times New Roman" w:cs="Arial"/>
                <w:color w:val="000000" w:themeColor="text1"/>
                <w:sz w:val="14"/>
                <w:szCs w:val="14"/>
                <w:highlight w:val="yellow"/>
                <w:lang w:eastAsia="es-ES"/>
              </w:rPr>
            </w:pPr>
          </w:p>
        </w:tc>
        <w:tc>
          <w:tcPr>
            <w:tcW w:w="2228" w:type="dxa"/>
          </w:tcPr>
          <w:p w:rsidR="48DFCFB1" w:rsidP="48DFCFB1" w:rsidRDefault="48DFCFB1" w14:paraId="792F7067" w14:textId="52689006">
            <w:pPr>
              <w:rPr>
                <w:rFonts w:ascii="Arial" w:hAnsi="Arial" w:eastAsia="Times New Roman" w:cs="Arial"/>
                <w:color w:val="000000" w:themeColor="text1"/>
                <w:sz w:val="14"/>
                <w:szCs w:val="14"/>
                <w:highlight w:val="yellow"/>
                <w:lang w:eastAsia="es-ES"/>
              </w:rPr>
            </w:pPr>
          </w:p>
        </w:tc>
      </w:tr>
    </w:tbl>
    <w:p w:rsidR="48DFCFB1" w:rsidP="48DFCFB1" w:rsidRDefault="48DFCFB1" w14:paraId="38E34656" w14:textId="0E0F09BF">
      <w:pPr>
        <w:spacing w:after="100" w:line="240" w:lineRule="auto"/>
        <w:ind w:left="426" w:hanging="426"/>
        <w:jc w:val="both"/>
        <w:rPr>
          <w:rFonts w:ascii="Arial" w:hAnsi="Arial" w:eastAsia="Times New Roman" w:cs="Arial"/>
          <w:color w:val="000000" w:themeColor="text1"/>
          <w:highlight w:val="yellow"/>
          <w:lang w:eastAsia="es-ES"/>
        </w:rPr>
      </w:pPr>
    </w:p>
    <w:sectPr w:rsidR="48DFCFB1" w:rsidSect="009245B3">
      <w:headerReference w:type="default" r:id="rId12"/>
      <w:footerReference w:type="default" r:id="rId13"/>
      <w:pgSz w:w="12242" w:h="15842" w:orient="portrait" w:code="119"/>
      <w:pgMar w:top="1155" w:right="1701" w:bottom="1417" w:left="170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A6AA4" w:rsidP="003B5D97" w:rsidRDefault="005A6AA4" w14:paraId="0BEB5C8B" w14:textId="77777777">
      <w:pPr>
        <w:spacing w:after="0" w:line="240" w:lineRule="auto"/>
      </w:pPr>
      <w:r>
        <w:separator/>
      </w:r>
    </w:p>
  </w:endnote>
  <w:endnote w:type="continuationSeparator" w:id="0">
    <w:p w:rsidR="005A6AA4" w:rsidP="003B5D97" w:rsidRDefault="005A6AA4" w14:paraId="35D909D5"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Liberation Mono">
    <w:altName w:val="Courier New"/>
    <w:charset w:val="00"/>
    <w:family w:val="modern"/>
    <w:pitch w:val="fixed"/>
    <w:sig w:usb0="00000000" w:usb1="400078FF" w:usb2="00000001" w:usb3="00000000" w:csb0="000001BF" w:csb1="00000000"/>
  </w:font>
  <w:font w:name="NSimSun">
    <w:panose1 w:val="02010609030101010101"/>
    <w:charset w:val="86"/>
    <w:family w:val="modern"/>
    <w:pitch w:val="fixed"/>
    <w:sig w:usb0="00000203" w:usb1="288F0000" w:usb2="00000016" w:usb3="00000000" w:csb0="00040001"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003E1D98" w:rsidP="009245B3" w:rsidRDefault="003E1D98" w14:paraId="03BE6FE1" w14:textId="22EA828B">
    <w:pPr>
      <w:pStyle w:val="Piedepgina"/>
      <w:ind w:left="-1701"/>
    </w:pPr>
    <w:r>
      <w:rPr>
        <w:noProof/>
        <w:lang w:val="es-CO" w:eastAsia="es-CO"/>
      </w:rPr>
      <w:t xml:space="preserve">                                                                                                                 </w:t>
    </w:r>
    <w:r w:rsidRPr="00774865">
      <w:rPr>
        <w:noProof/>
        <w:lang w:val="es-CO" w:eastAsia="es-CO"/>
      </w:rPr>
      <w:t xml:space="preserve">Página </w:t>
    </w:r>
    <w:r w:rsidRPr="00774865">
      <w:rPr>
        <w:bCs/>
        <w:noProof/>
        <w:lang w:val="es-CO" w:eastAsia="es-CO"/>
      </w:rPr>
      <w:fldChar w:fldCharType="begin"/>
    </w:r>
    <w:r w:rsidRPr="00774865">
      <w:rPr>
        <w:bCs/>
        <w:noProof/>
        <w:lang w:val="es-CO" w:eastAsia="es-CO"/>
      </w:rPr>
      <w:instrText>PAGE</w:instrText>
    </w:r>
    <w:r w:rsidRPr="00774865">
      <w:rPr>
        <w:bCs/>
        <w:noProof/>
        <w:lang w:val="es-CO" w:eastAsia="es-CO"/>
      </w:rPr>
      <w:fldChar w:fldCharType="separate"/>
    </w:r>
    <w:r w:rsidR="007438F0">
      <w:rPr>
        <w:bCs/>
        <w:noProof/>
        <w:lang w:val="es-CO" w:eastAsia="es-CO"/>
      </w:rPr>
      <w:t>31</w:t>
    </w:r>
    <w:r w:rsidRPr="00774865">
      <w:rPr>
        <w:noProof/>
        <w:lang w:val="es-CO" w:eastAsia="es-CO"/>
      </w:rPr>
      <w:fldChar w:fldCharType="end"/>
    </w:r>
    <w:r w:rsidRPr="00774865">
      <w:rPr>
        <w:noProof/>
        <w:lang w:val="es-CO" w:eastAsia="es-CO"/>
      </w:rPr>
      <w:t xml:space="preserve"> de </w:t>
    </w:r>
    <w:r w:rsidRPr="00774865">
      <w:rPr>
        <w:bCs/>
        <w:noProof/>
        <w:lang w:val="es-CO" w:eastAsia="es-CO"/>
      </w:rPr>
      <w:fldChar w:fldCharType="begin"/>
    </w:r>
    <w:r w:rsidRPr="00774865">
      <w:rPr>
        <w:bCs/>
        <w:noProof/>
        <w:lang w:val="es-CO" w:eastAsia="es-CO"/>
      </w:rPr>
      <w:instrText>NUMPAGES</w:instrText>
    </w:r>
    <w:r w:rsidRPr="00774865">
      <w:rPr>
        <w:bCs/>
        <w:noProof/>
        <w:lang w:val="es-CO" w:eastAsia="es-CO"/>
      </w:rPr>
      <w:fldChar w:fldCharType="separate"/>
    </w:r>
    <w:r w:rsidR="007438F0">
      <w:rPr>
        <w:bCs/>
        <w:noProof/>
        <w:lang w:val="es-CO" w:eastAsia="es-CO"/>
      </w:rPr>
      <w:t>31</w:t>
    </w:r>
    <w:r w:rsidRPr="00774865">
      <w:rPr>
        <w:noProof/>
        <w:lang w:val="es-CO" w:eastAsia="es-CO"/>
      </w:rPr>
      <w:fldChar w:fldCharType="end"/>
    </w:r>
    <w:r>
      <w:rPr>
        <w:noProof/>
        <w:lang w:val="es-CO" w:eastAsia="es-CO"/>
      </w:rPr>
      <w:drawing>
        <wp:inline distT="0" distB="0" distL="0" distR="0" wp14:anchorId="58972F39" wp14:editId="03D1A109">
          <wp:extent cx="7906284" cy="1085722"/>
          <wp:effectExtent l="0" t="0" r="0" b="635"/>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pic:cNvPicPr/>
                </pic:nvPicPr>
                <pic:blipFill>
                  <a:blip r:embed="rId1"/>
                  <a:stretch>
                    <a:fillRect/>
                  </a:stretch>
                </pic:blipFill>
                <pic:spPr>
                  <a:xfrm>
                    <a:off x="0" y="0"/>
                    <a:ext cx="7906284" cy="1085722"/>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A6AA4" w:rsidP="003B5D97" w:rsidRDefault="005A6AA4" w14:paraId="5E27F15D" w14:textId="77777777">
      <w:pPr>
        <w:spacing w:after="0" w:line="240" w:lineRule="auto"/>
      </w:pPr>
      <w:r>
        <w:separator/>
      </w:r>
    </w:p>
  </w:footnote>
  <w:footnote w:type="continuationSeparator" w:id="0">
    <w:p w:rsidR="005A6AA4" w:rsidP="003B5D97" w:rsidRDefault="005A6AA4" w14:paraId="27DF3FB6"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3E1D98" w:rsidP="00DF19FA" w:rsidRDefault="003E1D98" w14:paraId="58423E36" w14:textId="77777777">
    <w:pPr>
      <w:pStyle w:val="Encabezado"/>
      <w:ind w:left="-1701"/>
    </w:pPr>
    <w:r w:rsidRPr="005D76A5">
      <w:rPr>
        <w:noProof/>
        <w:lang w:val="es-CO" w:eastAsia="es-CO"/>
      </w:rPr>
      <w:drawing>
        <wp:inline distT="0" distB="0" distL="0" distR="0" wp14:anchorId="1B78C393" wp14:editId="02F3A896">
          <wp:extent cx="7820024" cy="1269106"/>
          <wp:effectExtent l="0" t="0" r="0" b="7620"/>
          <wp:docPr id="2"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820024" cy="1269106"/>
                  </a:xfrm>
                  <a:prstGeom prst="rect">
                    <a:avLst/>
                  </a:prstGeom>
                  <a:noFill/>
                  <a:ln>
                    <a:noFill/>
                  </a:ln>
                </pic:spPr>
              </pic:pic>
            </a:graphicData>
          </a:graphic>
        </wp:inline>
      </w:drawing>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17">
    <w:nsid w:val="59adf4f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6">
    <w:nsid w:val="1cb8ef5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5">
    <w:nsid w:val="2918b4b4"/>
    <w:multiLevelType xmlns:w="http://schemas.openxmlformats.org/wordprocessingml/2006/main" w:val="hybridMultilevel"/>
    <w:lvl xmlns:w="http://schemas.openxmlformats.org/wordprocessingml/2006/main" w:ilvl="0">
      <w:start w:val="1"/>
      <w:numFmt w:val="decimal"/>
      <w:lvlText w:val="%1."/>
      <w:lvlJc w:val="left"/>
      <w:pPr>
        <w:ind w:left="720" w:hanging="360"/>
      </w:pPr>
      <w:rPr>
        <w:rFonts w:hint="default" w:ascii="Arial" w:hAnsi="Arial"/>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4">
    <w:nsid w:val="43fbed8f"/>
    <w:multiLevelType xmlns:w="http://schemas.openxmlformats.org/wordprocessingml/2006/main" w:val="hybridMultilevel"/>
    <w:lvl xmlns:w="http://schemas.openxmlformats.org/wordprocessingml/2006/main" w:ilvl="0">
      <w:start w:val="1"/>
      <w:numFmt w:val="bullet"/>
      <w:lvlText w:val=""/>
      <w:lvlJc w:val="left"/>
      <w:pPr>
        <w:ind w:left="1080" w:hanging="360"/>
      </w:pPr>
      <w:rPr>
        <w:rFonts w:hint="default" w:ascii="Symbol" w:hAnsi="Symbol"/>
      </w:rPr>
    </w:lvl>
    <w:lvl xmlns:w="http://schemas.openxmlformats.org/wordprocessingml/2006/main" w:ilvl="1">
      <w:start w:val="1"/>
      <w:numFmt w:val="bullet"/>
      <w:lvlText w:val="o"/>
      <w:lvlJc w:val="left"/>
      <w:pPr>
        <w:ind w:left="1800" w:hanging="360"/>
      </w:pPr>
      <w:rPr>
        <w:rFonts w:hint="default" w:ascii="Courier New" w:hAnsi="Courier New"/>
      </w:rPr>
    </w:lvl>
    <w:lvl xmlns:w="http://schemas.openxmlformats.org/wordprocessingml/2006/main" w:ilvl="2">
      <w:start w:val="1"/>
      <w:numFmt w:val="bullet"/>
      <w:lvlText w:val=""/>
      <w:lvlJc w:val="left"/>
      <w:pPr>
        <w:ind w:left="2520" w:hanging="360"/>
      </w:pPr>
      <w:rPr>
        <w:rFonts w:hint="default" w:ascii="Wingdings" w:hAnsi="Wingdings"/>
      </w:rPr>
    </w:lvl>
    <w:lvl xmlns:w="http://schemas.openxmlformats.org/wordprocessingml/2006/main" w:ilvl="3">
      <w:start w:val="1"/>
      <w:numFmt w:val="bullet"/>
      <w:lvlText w:val=""/>
      <w:lvlJc w:val="left"/>
      <w:pPr>
        <w:ind w:left="3240" w:hanging="360"/>
      </w:pPr>
      <w:rPr>
        <w:rFonts w:hint="default" w:ascii="Symbol" w:hAnsi="Symbol"/>
      </w:rPr>
    </w:lvl>
    <w:lvl xmlns:w="http://schemas.openxmlformats.org/wordprocessingml/2006/main" w:ilvl="4">
      <w:start w:val="1"/>
      <w:numFmt w:val="bullet"/>
      <w:lvlText w:val="o"/>
      <w:lvlJc w:val="left"/>
      <w:pPr>
        <w:ind w:left="3960" w:hanging="360"/>
      </w:pPr>
      <w:rPr>
        <w:rFonts w:hint="default" w:ascii="Courier New" w:hAnsi="Courier New"/>
      </w:rPr>
    </w:lvl>
    <w:lvl xmlns:w="http://schemas.openxmlformats.org/wordprocessingml/2006/main" w:ilvl="5">
      <w:start w:val="1"/>
      <w:numFmt w:val="bullet"/>
      <w:lvlText w:val=""/>
      <w:lvlJc w:val="left"/>
      <w:pPr>
        <w:ind w:left="4680" w:hanging="360"/>
      </w:pPr>
      <w:rPr>
        <w:rFonts w:hint="default" w:ascii="Wingdings" w:hAnsi="Wingdings"/>
      </w:rPr>
    </w:lvl>
    <w:lvl xmlns:w="http://schemas.openxmlformats.org/wordprocessingml/2006/main" w:ilvl="6">
      <w:start w:val="1"/>
      <w:numFmt w:val="bullet"/>
      <w:lvlText w:val=""/>
      <w:lvlJc w:val="left"/>
      <w:pPr>
        <w:ind w:left="5400" w:hanging="360"/>
      </w:pPr>
      <w:rPr>
        <w:rFonts w:hint="default" w:ascii="Symbol" w:hAnsi="Symbol"/>
      </w:rPr>
    </w:lvl>
    <w:lvl xmlns:w="http://schemas.openxmlformats.org/wordprocessingml/2006/main" w:ilvl="7">
      <w:start w:val="1"/>
      <w:numFmt w:val="bullet"/>
      <w:lvlText w:val="o"/>
      <w:lvlJc w:val="left"/>
      <w:pPr>
        <w:ind w:left="6120" w:hanging="360"/>
      </w:pPr>
      <w:rPr>
        <w:rFonts w:hint="default" w:ascii="Courier New" w:hAnsi="Courier New"/>
      </w:rPr>
    </w:lvl>
    <w:lvl xmlns:w="http://schemas.openxmlformats.org/wordprocessingml/2006/main" w:ilvl="8">
      <w:start w:val="1"/>
      <w:numFmt w:val="bullet"/>
      <w:lvlText w:val=""/>
      <w:lvlJc w:val="left"/>
      <w:pPr>
        <w:ind w:left="6840" w:hanging="360"/>
      </w:pPr>
      <w:rPr>
        <w:rFonts w:hint="default" w:ascii="Wingdings" w:hAnsi="Wingdings"/>
      </w:rPr>
    </w:lvl>
  </w:abstractNum>
  <w:abstractNum xmlns:w="http://schemas.openxmlformats.org/wordprocessingml/2006/main" w:abstractNumId="13">
    <w:nsid w:val="19151f7c"/>
    <w:multiLevelType xmlns:w="http://schemas.openxmlformats.org/wordprocessingml/2006/main" w:val="hybridMultilevel"/>
    <w:lvl xmlns:w="http://schemas.openxmlformats.org/wordprocessingml/2006/main" w:ilvl="0">
      <w:start w:val="4"/>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2">
    <w:nsid w:val="6b66ec4e"/>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1">
    <w:nsid w:val="26b37ef7"/>
    <w:multiLevelType xmlns:w="http://schemas.openxmlformats.org/wordprocessingml/2006/main" w:val="hybridMultilevel"/>
    <w:lvl xmlns:w="http://schemas.openxmlformats.org/wordprocessingml/2006/main" w:ilvl="0">
      <w:start w:val="7"/>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0">
    <w:nsid w:val="6ae77571"/>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9">
    <w:nsid w:val="1bd26042"/>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8">
    <w:nsid w:val="1af6e1b6"/>
    <w:multiLevelType xmlns:w="http://schemas.openxmlformats.org/wordprocessingml/2006/main" w:val="hybridMultilevel"/>
    <w:lvl xmlns:w="http://schemas.openxmlformats.org/wordprocessingml/2006/main" w:ilvl="0">
      <w:start w:val="6"/>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7">
    <w:nsid w:val="2c0a6695"/>
    <w:multiLevelType xmlns:w="http://schemas.openxmlformats.org/wordprocessingml/2006/main" w:val="hybridMultilevel"/>
    <w:lvl xmlns:w="http://schemas.openxmlformats.org/wordprocessingml/2006/main" w:ilvl="0">
      <w:start w:val="4"/>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6">
    <w:nsid w:val="d8e7e0"/>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5">
    <w:nsid w:val="476d2973"/>
    <w:multiLevelType xmlns:w="http://schemas.openxmlformats.org/wordprocessingml/2006/main" w:val="hybridMultilevel"/>
    <w:lvl xmlns:w="http://schemas.openxmlformats.org/wordprocessingml/2006/main" w:ilvl="0">
      <w:start w:val="1"/>
      <w:numFmt w:val="bullet"/>
      <w:lvlText w:val=""/>
      <w:lvlJc w:val="left"/>
      <w:pPr>
        <w:ind w:left="1068" w:hanging="360"/>
      </w:pPr>
      <w:rPr>
        <w:rFonts w:hint="default" w:ascii="Symbol" w:hAnsi="Symbol"/>
      </w:rPr>
    </w:lvl>
    <w:lvl xmlns:w="http://schemas.openxmlformats.org/wordprocessingml/2006/main" w:ilvl="1">
      <w:start w:val="1"/>
      <w:numFmt w:val="bullet"/>
      <w:lvlText w:val="o"/>
      <w:lvlJc w:val="left"/>
      <w:pPr>
        <w:ind w:left="1788" w:hanging="360"/>
      </w:pPr>
      <w:rPr>
        <w:rFonts w:hint="default" w:ascii="Courier New" w:hAnsi="Courier New"/>
      </w:rPr>
    </w:lvl>
    <w:lvl xmlns:w="http://schemas.openxmlformats.org/wordprocessingml/2006/main" w:ilvl="2">
      <w:start w:val="1"/>
      <w:numFmt w:val="bullet"/>
      <w:lvlText w:val=""/>
      <w:lvlJc w:val="left"/>
      <w:pPr>
        <w:ind w:left="2508" w:hanging="360"/>
      </w:pPr>
      <w:rPr>
        <w:rFonts w:hint="default" w:ascii="Wingdings" w:hAnsi="Wingdings"/>
      </w:rPr>
    </w:lvl>
    <w:lvl xmlns:w="http://schemas.openxmlformats.org/wordprocessingml/2006/main" w:ilvl="3">
      <w:start w:val="1"/>
      <w:numFmt w:val="bullet"/>
      <w:lvlText w:val=""/>
      <w:lvlJc w:val="left"/>
      <w:pPr>
        <w:ind w:left="3228" w:hanging="360"/>
      </w:pPr>
      <w:rPr>
        <w:rFonts w:hint="default" w:ascii="Symbol" w:hAnsi="Symbol"/>
      </w:rPr>
    </w:lvl>
    <w:lvl xmlns:w="http://schemas.openxmlformats.org/wordprocessingml/2006/main" w:ilvl="4">
      <w:start w:val="1"/>
      <w:numFmt w:val="bullet"/>
      <w:lvlText w:val="o"/>
      <w:lvlJc w:val="left"/>
      <w:pPr>
        <w:ind w:left="3948" w:hanging="360"/>
      </w:pPr>
      <w:rPr>
        <w:rFonts w:hint="default" w:ascii="Courier New" w:hAnsi="Courier New"/>
      </w:rPr>
    </w:lvl>
    <w:lvl xmlns:w="http://schemas.openxmlformats.org/wordprocessingml/2006/main" w:ilvl="5">
      <w:start w:val="1"/>
      <w:numFmt w:val="bullet"/>
      <w:lvlText w:val=""/>
      <w:lvlJc w:val="left"/>
      <w:pPr>
        <w:ind w:left="4668" w:hanging="360"/>
      </w:pPr>
      <w:rPr>
        <w:rFonts w:hint="default" w:ascii="Wingdings" w:hAnsi="Wingdings"/>
      </w:rPr>
    </w:lvl>
    <w:lvl xmlns:w="http://schemas.openxmlformats.org/wordprocessingml/2006/main" w:ilvl="6">
      <w:start w:val="1"/>
      <w:numFmt w:val="bullet"/>
      <w:lvlText w:val=""/>
      <w:lvlJc w:val="left"/>
      <w:pPr>
        <w:ind w:left="5388" w:hanging="360"/>
      </w:pPr>
      <w:rPr>
        <w:rFonts w:hint="default" w:ascii="Symbol" w:hAnsi="Symbol"/>
      </w:rPr>
    </w:lvl>
    <w:lvl xmlns:w="http://schemas.openxmlformats.org/wordprocessingml/2006/main" w:ilvl="7">
      <w:start w:val="1"/>
      <w:numFmt w:val="bullet"/>
      <w:lvlText w:val="o"/>
      <w:lvlJc w:val="left"/>
      <w:pPr>
        <w:ind w:left="6108" w:hanging="360"/>
      </w:pPr>
      <w:rPr>
        <w:rFonts w:hint="default" w:ascii="Courier New" w:hAnsi="Courier New"/>
      </w:rPr>
    </w:lvl>
    <w:lvl xmlns:w="http://schemas.openxmlformats.org/wordprocessingml/2006/main" w:ilvl="8">
      <w:start w:val="1"/>
      <w:numFmt w:val="bullet"/>
      <w:lvlText w:val=""/>
      <w:lvlJc w:val="left"/>
      <w:pPr>
        <w:ind w:left="6828" w:hanging="360"/>
      </w:pPr>
      <w:rPr>
        <w:rFonts w:hint="default" w:ascii="Wingdings" w:hAnsi="Wingdings"/>
      </w:rPr>
    </w:lvl>
  </w:abstractNum>
  <w:abstractNum w:abstractNumId="0" w15:restartNumberingAfterBreak="0">
    <w:nsid w:val="0A138281"/>
    <w:multiLevelType w:val="hybridMultilevel"/>
    <w:tmpl w:val="7040E0F6"/>
    <w:lvl w:ilvl="0" w:tplc="CA6AFE4C">
      <w:start w:val="1"/>
      <w:numFmt w:val="decimal"/>
      <w:lvlText w:val="%1."/>
      <w:lvlJc w:val="left"/>
      <w:pPr>
        <w:ind w:left="720" w:hanging="360"/>
      </w:pPr>
    </w:lvl>
    <w:lvl w:ilvl="1" w:tplc="39C8408C">
      <w:start w:val="1"/>
      <w:numFmt w:val="lowerLetter"/>
      <w:lvlText w:val="%2."/>
      <w:lvlJc w:val="left"/>
      <w:pPr>
        <w:ind w:left="1440" w:hanging="360"/>
      </w:pPr>
    </w:lvl>
    <w:lvl w:ilvl="2" w:tplc="C94290A0">
      <w:start w:val="1"/>
      <w:numFmt w:val="lowerRoman"/>
      <w:lvlText w:val="%3."/>
      <w:lvlJc w:val="right"/>
      <w:pPr>
        <w:ind w:left="2160" w:hanging="180"/>
      </w:pPr>
    </w:lvl>
    <w:lvl w:ilvl="3" w:tplc="CBBEE4E2">
      <w:start w:val="1"/>
      <w:numFmt w:val="decimal"/>
      <w:lvlText w:val="%4."/>
      <w:lvlJc w:val="left"/>
      <w:pPr>
        <w:ind w:left="2880" w:hanging="360"/>
      </w:pPr>
    </w:lvl>
    <w:lvl w:ilvl="4" w:tplc="4F6E8680">
      <w:start w:val="1"/>
      <w:numFmt w:val="lowerLetter"/>
      <w:lvlText w:val="%5."/>
      <w:lvlJc w:val="left"/>
      <w:pPr>
        <w:ind w:left="3600" w:hanging="360"/>
      </w:pPr>
    </w:lvl>
    <w:lvl w:ilvl="5" w:tplc="586A72FC">
      <w:start w:val="1"/>
      <w:numFmt w:val="lowerRoman"/>
      <w:lvlText w:val="%6."/>
      <w:lvlJc w:val="right"/>
      <w:pPr>
        <w:ind w:left="4320" w:hanging="180"/>
      </w:pPr>
    </w:lvl>
    <w:lvl w:ilvl="6" w:tplc="B2B68DE0">
      <w:start w:val="1"/>
      <w:numFmt w:val="decimal"/>
      <w:lvlText w:val="%7."/>
      <w:lvlJc w:val="left"/>
      <w:pPr>
        <w:ind w:left="5040" w:hanging="360"/>
      </w:pPr>
    </w:lvl>
    <w:lvl w:ilvl="7" w:tplc="53963684">
      <w:start w:val="1"/>
      <w:numFmt w:val="lowerLetter"/>
      <w:lvlText w:val="%8."/>
      <w:lvlJc w:val="left"/>
      <w:pPr>
        <w:ind w:left="5760" w:hanging="360"/>
      </w:pPr>
    </w:lvl>
    <w:lvl w:ilvl="8" w:tplc="E60638A4">
      <w:start w:val="1"/>
      <w:numFmt w:val="lowerRoman"/>
      <w:lvlText w:val="%9."/>
      <w:lvlJc w:val="right"/>
      <w:pPr>
        <w:ind w:left="6480" w:hanging="180"/>
      </w:pPr>
    </w:lvl>
  </w:abstractNum>
  <w:abstractNum w:abstractNumId="1" w15:restartNumberingAfterBreak="0">
    <w:nsid w:val="1516546F"/>
    <w:multiLevelType w:val="hybridMultilevel"/>
    <w:tmpl w:val="AC2E0FBC"/>
    <w:lvl w:ilvl="0" w:tplc="17A8CAEC">
      <w:start w:val="1"/>
      <w:numFmt w:val="decimal"/>
      <w:lvlText w:val="%1."/>
      <w:lvlJc w:val="left"/>
      <w:pPr>
        <w:ind w:left="720" w:hanging="360"/>
      </w:pPr>
    </w:lvl>
    <w:lvl w:ilvl="1" w:tplc="7EAE4EFE">
      <w:start w:val="1"/>
      <w:numFmt w:val="lowerLetter"/>
      <w:lvlText w:val="%2."/>
      <w:lvlJc w:val="left"/>
      <w:pPr>
        <w:ind w:left="1440" w:hanging="360"/>
      </w:pPr>
    </w:lvl>
    <w:lvl w:ilvl="2" w:tplc="EAB8522A">
      <w:start w:val="1"/>
      <w:numFmt w:val="lowerRoman"/>
      <w:lvlText w:val="%3."/>
      <w:lvlJc w:val="right"/>
      <w:pPr>
        <w:ind w:left="2160" w:hanging="180"/>
      </w:pPr>
    </w:lvl>
    <w:lvl w:ilvl="3" w:tplc="6B32C2D4">
      <w:start w:val="1"/>
      <w:numFmt w:val="decimal"/>
      <w:lvlText w:val="%4."/>
      <w:lvlJc w:val="left"/>
      <w:pPr>
        <w:ind w:left="2880" w:hanging="360"/>
      </w:pPr>
    </w:lvl>
    <w:lvl w:ilvl="4" w:tplc="B73C2CCA">
      <w:start w:val="1"/>
      <w:numFmt w:val="lowerLetter"/>
      <w:lvlText w:val="%5."/>
      <w:lvlJc w:val="left"/>
      <w:pPr>
        <w:ind w:left="3600" w:hanging="360"/>
      </w:pPr>
    </w:lvl>
    <w:lvl w:ilvl="5" w:tplc="857C547C">
      <w:start w:val="1"/>
      <w:numFmt w:val="lowerRoman"/>
      <w:lvlText w:val="%6."/>
      <w:lvlJc w:val="right"/>
      <w:pPr>
        <w:ind w:left="4320" w:hanging="180"/>
      </w:pPr>
    </w:lvl>
    <w:lvl w:ilvl="6" w:tplc="7E16AA42">
      <w:start w:val="1"/>
      <w:numFmt w:val="decimal"/>
      <w:lvlText w:val="%7."/>
      <w:lvlJc w:val="left"/>
      <w:pPr>
        <w:ind w:left="5040" w:hanging="360"/>
      </w:pPr>
    </w:lvl>
    <w:lvl w:ilvl="7" w:tplc="58B6D82C">
      <w:start w:val="1"/>
      <w:numFmt w:val="lowerLetter"/>
      <w:lvlText w:val="%8."/>
      <w:lvlJc w:val="left"/>
      <w:pPr>
        <w:ind w:left="5760" w:hanging="360"/>
      </w:pPr>
    </w:lvl>
    <w:lvl w:ilvl="8" w:tplc="AAA88C08">
      <w:start w:val="1"/>
      <w:numFmt w:val="lowerRoman"/>
      <w:lvlText w:val="%9."/>
      <w:lvlJc w:val="right"/>
      <w:pPr>
        <w:ind w:left="6480" w:hanging="180"/>
      </w:pPr>
    </w:lvl>
  </w:abstractNum>
  <w:abstractNum w:abstractNumId="2" w15:restartNumberingAfterBreak="0">
    <w:nsid w:val="489666AC"/>
    <w:multiLevelType w:val="hybridMultilevel"/>
    <w:tmpl w:val="CF8240A0"/>
    <w:lvl w:ilvl="0" w:tplc="FFFFFFF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C67A7D9"/>
    <w:multiLevelType w:val="hybridMultilevel"/>
    <w:tmpl w:val="CC486A6E"/>
    <w:lvl w:ilvl="0" w:tplc="7674AACE">
      <w:start w:val="1"/>
      <w:numFmt w:val="decimal"/>
      <w:lvlText w:val="%1."/>
      <w:lvlJc w:val="left"/>
      <w:pPr>
        <w:ind w:left="1428" w:hanging="360"/>
      </w:pPr>
    </w:lvl>
    <w:lvl w:ilvl="1" w:tplc="1DB02A88">
      <w:start w:val="1"/>
      <w:numFmt w:val="lowerLetter"/>
      <w:lvlText w:val="%2."/>
      <w:lvlJc w:val="left"/>
      <w:pPr>
        <w:ind w:left="2148" w:hanging="360"/>
      </w:pPr>
    </w:lvl>
    <w:lvl w:ilvl="2" w:tplc="FF26E71C">
      <w:start w:val="1"/>
      <w:numFmt w:val="lowerRoman"/>
      <w:lvlText w:val="%3."/>
      <w:lvlJc w:val="right"/>
      <w:pPr>
        <w:ind w:left="2868" w:hanging="180"/>
      </w:pPr>
    </w:lvl>
    <w:lvl w:ilvl="3" w:tplc="AECEBCAC">
      <w:start w:val="1"/>
      <w:numFmt w:val="decimal"/>
      <w:lvlText w:val="%4."/>
      <w:lvlJc w:val="left"/>
      <w:pPr>
        <w:ind w:left="3588" w:hanging="360"/>
      </w:pPr>
    </w:lvl>
    <w:lvl w:ilvl="4" w:tplc="ABD0C12A">
      <w:start w:val="1"/>
      <w:numFmt w:val="lowerLetter"/>
      <w:lvlText w:val="%5."/>
      <w:lvlJc w:val="left"/>
      <w:pPr>
        <w:ind w:left="4308" w:hanging="360"/>
      </w:pPr>
    </w:lvl>
    <w:lvl w:ilvl="5" w:tplc="0B52AC7C">
      <w:start w:val="1"/>
      <w:numFmt w:val="lowerRoman"/>
      <w:lvlText w:val="%6."/>
      <w:lvlJc w:val="right"/>
      <w:pPr>
        <w:ind w:left="5028" w:hanging="180"/>
      </w:pPr>
    </w:lvl>
    <w:lvl w:ilvl="6" w:tplc="94480E98">
      <w:start w:val="1"/>
      <w:numFmt w:val="decimal"/>
      <w:lvlText w:val="%7."/>
      <w:lvlJc w:val="left"/>
      <w:pPr>
        <w:ind w:left="5748" w:hanging="360"/>
      </w:pPr>
    </w:lvl>
    <w:lvl w:ilvl="7" w:tplc="51C0BE3A">
      <w:start w:val="1"/>
      <w:numFmt w:val="lowerLetter"/>
      <w:lvlText w:val="%8."/>
      <w:lvlJc w:val="left"/>
      <w:pPr>
        <w:ind w:left="6468" w:hanging="360"/>
      </w:pPr>
    </w:lvl>
    <w:lvl w:ilvl="8" w:tplc="6AE2C4D8">
      <w:start w:val="1"/>
      <w:numFmt w:val="lowerRoman"/>
      <w:lvlText w:val="%9."/>
      <w:lvlJc w:val="right"/>
      <w:pPr>
        <w:ind w:left="7188" w:hanging="180"/>
      </w:pPr>
    </w:lvl>
  </w:abstractNum>
  <w:abstractNum w:abstractNumId="4" w15:restartNumberingAfterBreak="0">
    <w:nsid w:val="5A9120A7"/>
    <w:multiLevelType w:val="hybridMultilevel"/>
    <w:tmpl w:val="B67C34AA"/>
    <w:lvl w:ilvl="0" w:tplc="C57A4AF2">
      <w:start w:val="1"/>
      <w:numFmt w:val="decimal"/>
      <w:lvlText w:val="%1."/>
      <w:lvlJc w:val="left"/>
      <w:pPr>
        <w:ind w:left="720" w:hanging="360"/>
      </w:pPr>
    </w:lvl>
    <w:lvl w:ilvl="1" w:tplc="9D6A840E">
      <w:start w:val="1"/>
      <w:numFmt w:val="lowerLetter"/>
      <w:lvlText w:val="%2."/>
      <w:lvlJc w:val="left"/>
      <w:pPr>
        <w:ind w:left="1440" w:hanging="360"/>
      </w:pPr>
    </w:lvl>
    <w:lvl w:ilvl="2" w:tplc="A080F76A">
      <w:start w:val="1"/>
      <w:numFmt w:val="lowerRoman"/>
      <w:lvlText w:val="%3."/>
      <w:lvlJc w:val="right"/>
      <w:pPr>
        <w:ind w:left="2160" w:hanging="180"/>
      </w:pPr>
    </w:lvl>
    <w:lvl w:ilvl="3" w:tplc="4FA843CA">
      <w:start w:val="1"/>
      <w:numFmt w:val="decimal"/>
      <w:lvlText w:val="%4."/>
      <w:lvlJc w:val="left"/>
      <w:pPr>
        <w:ind w:left="2880" w:hanging="360"/>
      </w:pPr>
    </w:lvl>
    <w:lvl w:ilvl="4" w:tplc="14488A88">
      <w:start w:val="1"/>
      <w:numFmt w:val="lowerLetter"/>
      <w:lvlText w:val="%5."/>
      <w:lvlJc w:val="left"/>
      <w:pPr>
        <w:ind w:left="3600" w:hanging="360"/>
      </w:pPr>
    </w:lvl>
    <w:lvl w:ilvl="5" w:tplc="F8C0692E">
      <w:start w:val="1"/>
      <w:numFmt w:val="lowerRoman"/>
      <w:lvlText w:val="%6."/>
      <w:lvlJc w:val="right"/>
      <w:pPr>
        <w:ind w:left="4320" w:hanging="180"/>
      </w:pPr>
    </w:lvl>
    <w:lvl w:ilvl="6" w:tplc="709EEF1E">
      <w:start w:val="1"/>
      <w:numFmt w:val="decimal"/>
      <w:lvlText w:val="%7."/>
      <w:lvlJc w:val="left"/>
      <w:pPr>
        <w:ind w:left="5040" w:hanging="360"/>
      </w:pPr>
    </w:lvl>
    <w:lvl w:ilvl="7" w:tplc="0EF2D948">
      <w:start w:val="1"/>
      <w:numFmt w:val="lowerLetter"/>
      <w:lvlText w:val="%8."/>
      <w:lvlJc w:val="left"/>
      <w:pPr>
        <w:ind w:left="5760" w:hanging="360"/>
      </w:pPr>
    </w:lvl>
    <w:lvl w:ilvl="8" w:tplc="297AB698">
      <w:start w:val="1"/>
      <w:numFmt w:val="lowerRoman"/>
      <w:lvlText w:val="%9."/>
      <w:lvlJc w:val="right"/>
      <w:pPr>
        <w:ind w:left="6480" w:hanging="180"/>
      </w:pPr>
    </w:lvl>
  </w:abstractNum>
  <w:num w:numId="18">
    <w:abstractNumId w:val="17"/>
  </w:num>
  <w:num w:numId="17">
    <w:abstractNumId w:val="16"/>
  </w:num>
  <w:num w:numId="16">
    <w:abstractNumId w:val="15"/>
  </w:num>
  <w:num w:numId="15">
    <w:abstractNumId w:val="14"/>
  </w:num>
  <w:num w:numId="14">
    <w:abstractNumId w:val="13"/>
  </w:num>
  <w:num w:numId="13">
    <w:abstractNumId w:val="12"/>
  </w:num>
  <w:num w:numId="12">
    <w:abstractNumId w:val="11"/>
  </w:num>
  <w:num w:numId="11">
    <w:abstractNumId w:val="10"/>
  </w:num>
  <w:num w:numId="10">
    <w:abstractNumId w:val="9"/>
  </w:num>
  <w:num w:numId="9">
    <w:abstractNumId w:val="8"/>
  </w:num>
  <w:num w:numId="8">
    <w:abstractNumId w:val="7"/>
  </w:num>
  <w:num w:numId="7">
    <w:abstractNumId w:val="6"/>
  </w:num>
  <w:num w:numId="6">
    <w:abstractNumId w:val="5"/>
  </w:num>
  <w:num w:numId="1" w16cid:durableId="1698000825">
    <w:abstractNumId w:val="3"/>
  </w:num>
  <w:num w:numId="2" w16cid:durableId="218440900">
    <w:abstractNumId w:val="4"/>
  </w:num>
  <w:num w:numId="3" w16cid:durableId="1365666231">
    <w:abstractNumId w:val="1"/>
  </w:num>
  <w:num w:numId="4" w16cid:durableId="1935627292">
    <w:abstractNumId w:val="0"/>
  </w:num>
  <w:num w:numId="5" w16cid:durableId="1410081426">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trackRevisions w:val="false"/>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CA8"/>
    <w:rsid w:val="000009BA"/>
    <w:rsid w:val="00004734"/>
    <w:rsid w:val="0001239A"/>
    <w:rsid w:val="000241FC"/>
    <w:rsid w:val="0002514C"/>
    <w:rsid w:val="000305CE"/>
    <w:rsid w:val="00031672"/>
    <w:rsid w:val="00043F14"/>
    <w:rsid w:val="00044E8C"/>
    <w:rsid w:val="00045915"/>
    <w:rsid w:val="000511C6"/>
    <w:rsid w:val="00051D7D"/>
    <w:rsid w:val="00052C33"/>
    <w:rsid w:val="000546BC"/>
    <w:rsid w:val="000646EB"/>
    <w:rsid w:val="00064DBC"/>
    <w:rsid w:val="0007239E"/>
    <w:rsid w:val="00074108"/>
    <w:rsid w:val="00087415"/>
    <w:rsid w:val="00090E81"/>
    <w:rsid w:val="0009290F"/>
    <w:rsid w:val="000A0D9D"/>
    <w:rsid w:val="000B24A4"/>
    <w:rsid w:val="000B3DE6"/>
    <w:rsid w:val="000B47C3"/>
    <w:rsid w:val="000B71D7"/>
    <w:rsid w:val="000B7F48"/>
    <w:rsid w:val="000C692B"/>
    <w:rsid w:val="000D0AF9"/>
    <w:rsid w:val="000D1C88"/>
    <w:rsid w:val="000D5A73"/>
    <w:rsid w:val="000D79BB"/>
    <w:rsid w:val="000E28B0"/>
    <w:rsid w:val="000E52B6"/>
    <w:rsid w:val="000F285A"/>
    <w:rsid w:val="000F3C69"/>
    <w:rsid w:val="000F5B5D"/>
    <w:rsid w:val="001028AB"/>
    <w:rsid w:val="00107220"/>
    <w:rsid w:val="001235F7"/>
    <w:rsid w:val="00124225"/>
    <w:rsid w:val="0012665E"/>
    <w:rsid w:val="00131118"/>
    <w:rsid w:val="0013164C"/>
    <w:rsid w:val="00131661"/>
    <w:rsid w:val="00134D04"/>
    <w:rsid w:val="00135844"/>
    <w:rsid w:val="00136A04"/>
    <w:rsid w:val="00142CD2"/>
    <w:rsid w:val="00143528"/>
    <w:rsid w:val="00145AC0"/>
    <w:rsid w:val="00153B69"/>
    <w:rsid w:val="00155F39"/>
    <w:rsid w:val="00157BC8"/>
    <w:rsid w:val="001610A2"/>
    <w:rsid w:val="00162535"/>
    <w:rsid w:val="001632F0"/>
    <w:rsid w:val="00164009"/>
    <w:rsid w:val="00164D08"/>
    <w:rsid w:val="001668E7"/>
    <w:rsid w:val="00175C9C"/>
    <w:rsid w:val="00183D3B"/>
    <w:rsid w:val="00185601"/>
    <w:rsid w:val="0019704B"/>
    <w:rsid w:val="001A397F"/>
    <w:rsid w:val="001B241B"/>
    <w:rsid w:val="001D23B6"/>
    <w:rsid w:val="001D33CD"/>
    <w:rsid w:val="001D4738"/>
    <w:rsid w:val="001D54A0"/>
    <w:rsid w:val="001D70B1"/>
    <w:rsid w:val="001E2996"/>
    <w:rsid w:val="001E4C9F"/>
    <w:rsid w:val="001F0435"/>
    <w:rsid w:val="001F1349"/>
    <w:rsid w:val="00200A0F"/>
    <w:rsid w:val="00214EC7"/>
    <w:rsid w:val="00216CB6"/>
    <w:rsid w:val="0022077D"/>
    <w:rsid w:val="002216E7"/>
    <w:rsid w:val="0022577A"/>
    <w:rsid w:val="00231142"/>
    <w:rsid w:val="00233E68"/>
    <w:rsid w:val="00235CC6"/>
    <w:rsid w:val="00243D0B"/>
    <w:rsid w:val="002459BE"/>
    <w:rsid w:val="00250394"/>
    <w:rsid w:val="00254548"/>
    <w:rsid w:val="00260656"/>
    <w:rsid w:val="00262A7C"/>
    <w:rsid w:val="00270785"/>
    <w:rsid w:val="00270EF4"/>
    <w:rsid w:val="00273B13"/>
    <w:rsid w:val="002740E0"/>
    <w:rsid w:val="0027435D"/>
    <w:rsid w:val="0028128E"/>
    <w:rsid w:val="002820E6"/>
    <w:rsid w:val="00283084"/>
    <w:rsid w:val="00283FBF"/>
    <w:rsid w:val="002940F2"/>
    <w:rsid w:val="002957D5"/>
    <w:rsid w:val="002A6034"/>
    <w:rsid w:val="002A7599"/>
    <w:rsid w:val="002B0F53"/>
    <w:rsid w:val="002C1D84"/>
    <w:rsid w:val="002C394B"/>
    <w:rsid w:val="002C4468"/>
    <w:rsid w:val="002C54A1"/>
    <w:rsid w:val="002C76C6"/>
    <w:rsid w:val="002D2491"/>
    <w:rsid w:val="002D6525"/>
    <w:rsid w:val="002E2F0D"/>
    <w:rsid w:val="002E3797"/>
    <w:rsid w:val="002E6644"/>
    <w:rsid w:val="002E702F"/>
    <w:rsid w:val="002E795A"/>
    <w:rsid w:val="002E7D9F"/>
    <w:rsid w:val="002F0DBC"/>
    <w:rsid w:val="002F28D9"/>
    <w:rsid w:val="002F4955"/>
    <w:rsid w:val="003039D6"/>
    <w:rsid w:val="00307809"/>
    <w:rsid w:val="00315355"/>
    <w:rsid w:val="00315A41"/>
    <w:rsid w:val="003165D8"/>
    <w:rsid w:val="00317B9B"/>
    <w:rsid w:val="003221BF"/>
    <w:rsid w:val="0032323C"/>
    <w:rsid w:val="00332D3D"/>
    <w:rsid w:val="003351D9"/>
    <w:rsid w:val="00337720"/>
    <w:rsid w:val="00340845"/>
    <w:rsid w:val="00340911"/>
    <w:rsid w:val="00350819"/>
    <w:rsid w:val="003525D3"/>
    <w:rsid w:val="00354D77"/>
    <w:rsid w:val="00362A1C"/>
    <w:rsid w:val="0036484A"/>
    <w:rsid w:val="00372BBF"/>
    <w:rsid w:val="003777D2"/>
    <w:rsid w:val="00381040"/>
    <w:rsid w:val="003841CD"/>
    <w:rsid w:val="00386EF0"/>
    <w:rsid w:val="00397AFC"/>
    <w:rsid w:val="003A7D30"/>
    <w:rsid w:val="003B2A20"/>
    <w:rsid w:val="003B5D97"/>
    <w:rsid w:val="003B61AD"/>
    <w:rsid w:val="003B796E"/>
    <w:rsid w:val="003C1872"/>
    <w:rsid w:val="003C260B"/>
    <w:rsid w:val="003C4A32"/>
    <w:rsid w:val="003D25D2"/>
    <w:rsid w:val="003D2637"/>
    <w:rsid w:val="003D3066"/>
    <w:rsid w:val="003D4DE8"/>
    <w:rsid w:val="003D4F03"/>
    <w:rsid w:val="003D5355"/>
    <w:rsid w:val="003E1602"/>
    <w:rsid w:val="003E1D98"/>
    <w:rsid w:val="003E3977"/>
    <w:rsid w:val="003E567A"/>
    <w:rsid w:val="003E6811"/>
    <w:rsid w:val="003F50D9"/>
    <w:rsid w:val="004008B0"/>
    <w:rsid w:val="004038DC"/>
    <w:rsid w:val="00405415"/>
    <w:rsid w:val="00405791"/>
    <w:rsid w:val="00407AD9"/>
    <w:rsid w:val="00420B26"/>
    <w:rsid w:val="004213B9"/>
    <w:rsid w:val="00424790"/>
    <w:rsid w:val="0042527F"/>
    <w:rsid w:val="00425689"/>
    <w:rsid w:val="004264C3"/>
    <w:rsid w:val="00426613"/>
    <w:rsid w:val="00427714"/>
    <w:rsid w:val="00433073"/>
    <w:rsid w:val="00433FFC"/>
    <w:rsid w:val="004435A0"/>
    <w:rsid w:val="00447B8B"/>
    <w:rsid w:val="00452AED"/>
    <w:rsid w:val="004551A0"/>
    <w:rsid w:val="004552F7"/>
    <w:rsid w:val="004559F4"/>
    <w:rsid w:val="004631EB"/>
    <w:rsid w:val="00463E4B"/>
    <w:rsid w:val="00475318"/>
    <w:rsid w:val="00487C7A"/>
    <w:rsid w:val="00487FCB"/>
    <w:rsid w:val="00491E04"/>
    <w:rsid w:val="004947C6"/>
    <w:rsid w:val="004954CD"/>
    <w:rsid w:val="004A4BC8"/>
    <w:rsid w:val="004A56D6"/>
    <w:rsid w:val="004C39E1"/>
    <w:rsid w:val="004C4E39"/>
    <w:rsid w:val="004D1AB4"/>
    <w:rsid w:val="004D4C63"/>
    <w:rsid w:val="004D61BA"/>
    <w:rsid w:val="004E1183"/>
    <w:rsid w:val="004F1E20"/>
    <w:rsid w:val="004F2D7D"/>
    <w:rsid w:val="004F45A3"/>
    <w:rsid w:val="00502AA9"/>
    <w:rsid w:val="00506774"/>
    <w:rsid w:val="005217FD"/>
    <w:rsid w:val="00524478"/>
    <w:rsid w:val="00525FE1"/>
    <w:rsid w:val="0052749D"/>
    <w:rsid w:val="00534AEA"/>
    <w:rsid w:val="00543DCA"/>
    <w:rsid w:val="005451F2"/>
    <w:rsid w:val="005513D5"/>
    <w:rsid w:val="00551771"/>
    <w:rsid w:val="00563A94"/>
    <w:rsid w:val="0056490C"/>
    <w:rsid w:val="0056582B"/>
    <w:rsid w:val="0057309C"/>
    <w:rsid w:val="005756F3"/>
    <w:rsid w:val="00580286"/>
    <w:rsid w:val="00585211"/>
    <w:rsid w:val="005948DF"/>
    <w:rsid w:val="00595116"/>
    <w:rsid w:val="00595166"/>
    <w:rsid w:val="005A1A26"/>
    <w:rsid w:val="005A6946"/>
    <w:rsid w:val="005A6AA4"/>
    <w:rsid w:val="005B5FFC"/>
    <w:rsid w:val="005C0B2D"/>
    <w:rsid w:val="005C1BD9"/>
    <w:rsid w:val="005C33CB"/>
    <w:rsid w:val="005C4D0D"/>
    <w:rsid w:val="005C6BB9"/>
    <w:rsid w:val="005D2D8C"/>
    <w:rsid w:val="005D76A5"/>
    <w:rsid w:val="005E12C6"/>
    <w:rsid w:val="005F64C6"/>
    <w:rsid w:val="005F7603"/>
    <w:rsid w:val="0061352F"/>
    <w:rsid w:val="00615E27"/>
    <w:rsid w:val="006239F6"/>
    <w:rsid w:val="00624ACD"/>
    <w:rsid w:val="006307D5"/>
    <w:rsid w:val="00630D06"/>
    <w:rsid w:val="00631E19"/>
    <w:rsid w:val="00647B0B"/>
    <w:rsid w:val="006509B9"/>
    <w:rsid w:val="006538C2"/>
    <w:rsid w:val="00663E09"/>
    <w:rsid w:val="006643F6"/>
    <w:rsid w:val="0069337E"/>
    <w:rsid w:val="00693A9E"/>
    <w:rsid w:val="006963D1"/>
    <w:rsid w:val="006966EA"/>
    <w:rsid w:val="0069786E"/>
    <w:rsid w:val="006A0C7B"/>
    <w:rsid w:val="006A214E"/>
    <w:rsid w:val="006A2C34"/>
    <w:rsid w:val="006A66A3"/>
    <w:rsid w:val="006B3F43"/>
    <w:rsid w:val="006C533C"/>
    <w:rsid w:val="006C6B61"/>
    <w:rsid w:val="006C6FD6"/>
    <w:rsid w:val="006D47BA"/>
    <w:rsid w:val="006D6B24"/>
    <w:rsid w:val="006E3384"/>
    <w:rsid w:val="006E3596"/>
    <w:rsid w:val="006E7448"/>
    <w:rsid w:val="006F07AB"/>
    <w:rsid w:val="006F25AD"/>
    <w:rsid w:val="006F3972"/>
    <w:rsid w:val="007027B9"/>
    <w:rsid w:val="00703175"/>
    <w:rsid w:val="00703C57"/>
    <w:rsid w:val="00710129"/>
    <w:rsid w:val="0071151E"/>
    <w:rsid w:val="007147EB"/>
    <w:rsid w:val="0071737A"/>
    <w:rsid w:val="00717F76"/>
    <w:rsid w:val="0074317B"/>
    <w:rsid w:val="007438F0"/>
    <w:rsid w:val="00754477"/>
    <w:rsid w:val="0077168B"/>
    <w:rsid w:val="00774669"/>
    <w:rsid w:val="00774865"/>
    <w:rsid w:val="0077592A"/>
    <w:rsid w:val="00781480"/>
    <w:rsid w:val="007822A4"/>
    <w:rsid w:val="0078420C"/>
    <w:rsid w:val="007863CA"/>
    <w:rsid w:val="0079011B"/>
    <w:rsid w:val="0079090B"/>
    <w:rsid w:val="00794D05"/>
    <w:rsid w:val="00796AA9"/>
    <w:rsid w:val="007A470C"/>
    <w:rsid w:val="007A4CA4"/>
    <w:rsid w:val="007B518F"/>
    <w:rsid w:val="0080095D"/>
    <w:rsid w:val="00801A54"/>
    <w:rsid w:val="00802779"/>
    <w:rsid w:val="00803B58"/>
    <w:rsid w:val="00810FEF"/>
    <w:rsid w:val="0081244C"/>
    <w:rsid w:val="00814F81"/>
    <w:rsid w:val="00815A9A"/>
    <w:rsid w:val="00815E75"/>
    <w:rsid w:val="00816129"/>
    <w:rsid w:val="008175AD"/>
    <w:rsid w:val="008229D2"/>
    <w:rsid w:val="00823885"/>
    <w:rsid w:val="00825957"/>
    <w:rsid w:val="00844BCC"/>
    <w:rsid w:val="00846218"/>
    <w:rsid w:val="00851888"/>
    <w:rsid w:val="0086358E"/>
    <w:rsid w:val="00866FC6"/>
    <w:rsid w:val="008713E3"/>
    <w:rsid w:val="00872CBB"/>
    <w:rsid w:val="0087518C"/>
    <w:rsid w:val="0087552A"/>
    <w:rsid w:val="00876728"/>
    <w:rsid w:val="00877DC5"/>
    <w:rsid w:val="00880270"/>
    <w:rsid w:val="00883C0D"/>
    <w:rsid w:val="008844FF"/>
    <w:rsid w:val="008A0426"/>
    <w:rsid w:val="008A1388"/>
    <w:rsid w:val="008A1B84"/>
    <w:rsid w:val="008A6138"/>
    <w:rsid w:val="008A71CC"/>
    <w:rsid w:val="008B2132"/>
    <w:rsid w:val="008C58ED"/>
    <w:rsid w:val="008C7492"/>
    <w:rsid w:val="008C7EEC"/>
    <w:rsid w:val="008D0375"/>
    <w:rsid w:val="008D4AA9"/>
    <w:rsid w:val="008E46FE"/>
    <w:rsid w:val="008E5949"/>
    <w:rsid w:val="008E6FA9"/>
    <w:rsid w:val="008F55C8"/>
    <w:rsid w:val="008F7817"/>
    <w:rsid w:val="00900400"/>
    <w:rsid w:val="00903102"/>
    <w:rsid w:val="00913307"/>
    <w:rsid w:val="00914B9C"/>
    <w:rsid w:val="0092028F"/>
    <w:rsid w:val="00920986"/>
    <w:rsid w:val="009245B3"/>
    <w:rsid w:val="0094586B"/>
    <w:rsid w:val="00945E26"/>
    <w:rsid w:val="00954911"/>
    <w:rsid w:val="009568F3"/>
    <w:rsid w:val="0096149A"/>
    <w:rsid w:val="009641EF"/>
    <w:rsid w:val="00964C11"/>
    <w:rsid w:val="00965BD8"/>
    <w:rsid w:val="00971216"/>
    <w:rsid w:val="00973583"/>
    <w:rsid w:val="00973D90"/>
    <w:rsid w:val="00984584"/>
    <w:rsid w:val="00987478"/>
    <w:rsid w:val="009A24E5"/>
    <w:rsid w:val="009A36C8"/>
    <w:rsid w:val="009C18B0"/>
    <w:rsid w:val="009C2EA8"/>
    <w:rsid w:val="009C3294"/>
    <w:rsid w:val="009C4C3A"/>
    <w:rsid w:val="009D4AD0"/>
    <w:rsid w:val="009F02B6"/>
    <w:rsid w:val="009F1FC1"/>
    <w:rsid w:val="009F263B"/>
    <w:rsid w:val="009F48C3"/>
    <w:rsid w:val="009F61EA"/>
    <w:rsid w:val="00A00F44"/>
    <w:rsid w:val="00A05007"/>
    <w:rsid w:val="00A15A5D"/>
    <w:rsid w:val="00A2238F"/>
    <w:rsid w:val="00A27775"/>
    <w:rsid w:val="00A311A3"/>
    <w:rsid w:val="00A316DF"/>
    <w:rsid w:val="00A32A05"/>
    <w:rsid w:val="00A32B8C"/>
    <w:rsid w:val="00A42F10"/>
    <w:rsid w:val="00A52970"/>
    <w:rsid w:val="00A56CD3"/>
    <w:rsid w:val="00A627CE"/>
    <w:rsid w:val="00A7045F"/>
    <w:rsid w:val="00A70AB8"/>
    <w:rsid w:val="00A74CB9"/>
    <w:rsid w:val="00A77969"/>
    <w:rsid w:val="00A77F2D"/>
    <w:rsid w:val="00A81B69"/>
    <w:rsid w:val="00A82DCA"/>
    <w:rsid w:val="00A83A36"/>
    <w:rsid w:val="00A84818"/>
    <w:rsid w:val="00A85F70"/>
    <w:rsid w:val="00A8744B"/>
    <w:rsid w:val="00A87E2D"/>
    <w:rsid w:val="00A947F5"/>
    <w:rsid w:val="00AA55A0"/>
    <w:rsid w:val="00AA63AF"/>
    <w:rsid w:val="00AAF790"/>
    <w:rsid w:val="00AC3A4B"/>
    <w:rsid w:val="00AC49FE"/>
    <w:rsid w:val="00AD0BB1"/>
    <w:rsid w:val="00AD17A8"/>
    <w:rsid w:val="00AE325F"/>
    <w:rsid w:val="00AE3D2E"/>
    <w:rsid w:val="00AE5FF7"/>
    <w:rsid w:val="00AE7FE2"/>
    <w:rsid w:val="00AF0527"/>
    <w:rsid w:val="00AF3DE2"/>
    <w:rsid w:val="00AF659A"/>
    <w:rsid w:val="00AF7B0A"/>
    <w:rsid w:val="00B031BA"/>
    <w:rsid w:val="00B1355A"/>
    <w:rsid w:val="00B179D0"/>
    <w:rsid w:val="00B17C47"/>
    <w:rsid w:val="00B1F450"/>
    <w:rsid w:val="00B21C00"/>
    <w:rsid w:val="00B2332E"/>
    <w:rsid w:val="00B24718"/>
    <w:rsid w:val="00B24C6A"/>
    <w:rsid w:val="00B27A0D"/>
    <w:rsid w:val="00B3096B"/>
    <w:rsid w:val="00B36880"/>
    <w:rsid w:val="00B42051"/>
    <w:rsid w:val="00B43A82"/>
    <w:rsid w:val="00B43D9A"/>
    <w:rsid w:val="00B55F09"/>
    <w:rsid w:val="00B76E09"/>
    <w:rsid w:val="00B771C8"/>
    <w:rsid w:val="00B80FAD"/>
    <w:rsid w:val="00B86A34"/>
    <w:rsid w:val="00B90B1C"/>
    <w:rsid w:val="00B96FB5"/>
    <w:rsid w:val="00BA1B61"/>
    <w:rsid w:val="00BA2D68"/>
    <w:rsid w:val="00BA6509"/>
    <w:rsid w:val="00BB00E3"/>
    <w:rsid w:val="00BB0FA2"/>
    <w:rsid w:val="00BB3520"/>
    <w:rsid w:val="00BC03A9"/>
    <w:rsid w:val="00BC089D"/>
    <w:rsid w:val="00BD3B03"/>
    <w:rsid w:val="00BD496E"/>
    <w:rsid w:val="00BD4C43"/>
    <w:rsid w:val="00C0127D"/>
    <w:rsid w:val="00C04404"/>
    <w:rsid w:val="00C074B2"/>
    <w:rsid w:val="00C110EA"/>
    <w:rsid w:val="00C25782"/>
    <w:rsid w:val="00C30392"/>
    <w:rsid w:val="00C31C90"/>
    <w:rsid w:val="00C32ABB"/>
    <w:rsid w:val="00C34DA9"/>
    <w:rsid w:val="00C36EE8"/>
    <w:rsid w:val="00C42657"/>
    <w:rsid w:val="00C467EE"/>
    <w:rsid w:val="00C4771D"/>
    <w:rsid w:val="00C57AC1"/>
    <w:rsid w:val="00C6058A"/>
    <w:rsid w:val="00C62E6D"/>
    <w:rsid w:val="00C63F92"/>
    <w:rsid w:val="00C700E6"/>
    <w:rsid w:val="00C812CC"/>
    <w:rsid w:val="00C92801"/>
    <w:rsid w:val="00CA0649"/>
    <w:rsid w:val="00CA7921"/>
    <w:rsid w:val="00CB44AA"/>
    <w:rsid w:val="00CB7CA9"/>
    <w:rsid w:val="00CC2535"/>
    <w:rsid w:val="00CD2EDE"/>
    <w:rsid w:val="00CD69A2"/>
    <w:rsid w:val="00CE1CBB"/>
    <w:rsid w:val="00CE2BDE"/>
    <w:rsid w:val="00CE5AB3"/>
    <w:rsid w:val="00CE7129"/>
    <w:rsid w:val="00CF5BAF"/>
    <w:rsid w:val="00CF73F7"/>
    <w:rsid w:val="00CF792E"/>
    <w:rsid w:val="00D110A6"/>
    <w:rsid w:val="00D12419"/>
    <w:rsid w:val="00D17430"/>
    <w:rsid w:val="00D23770"/>
    <w:rsid w:val="00D24DBF"/>
    <w:rsid w:val="00D30ED1"/>
    <w:rsid w:val="00D34A6A"/>
    <w:rsid w:val="00D40D41"/>
    <w:rsid w:val="00D40F54"/>
    <w:rsid w:val="00D43C0A"/>
    <w:rsid w:val="00D50413"/>
    <w:rsid w:val="00D51F35"/>
    <w:rsid w:val="00D53898"/>
    <w:rsid w:val="00D56EA4"/>
    <w:rsid w:val="00D60501"/>
    <w:rsid w:val="00D669BC"/>
    <w:rsid w:val="00D722B2"/>
    <w:rsid w:val="00D74DCC"/>
    <w:rsid w:val="00D81546"/>
    <w:rsid w:val="00D8177E"/>
    <w:rsid w:val="00D83752"/>
    <w:rsid w:val="00D83D20"/>
    <w:rsid w:val="00D85CB2"/>
    <w:rsid w:val="00D85F3B"/>
    <w:rsid w:val="00D86168"/>
    <w:rsid w:val="00D929F0"/>
    <w:rsid w:val="00D93685"/>
    <w:rsid w:val="00D938FB"/>
    <w:rsid w:val="00D976C0"/>
    <w:rsid w:val="00DA41D0"/>
    <w:rsid w:val="00DA4D1E"/>
    <w:rsid w:val="00DB4D8E"/>
    <w:rsid w:val="00DC0808"/>
    <w:rsid w:val="00DC2C8A"/>
    <w:rsid w:val="00DC73AD"/>
    <w:rsid w:val="00DD0261"/>
    <w:rsid w:val="00DD0D59"/>
    <w:rsid w:val="00DD6DB8"/>
    <w:rsid w:val="00DD7F86"/>
    <w:rsid w:val="00DE0310"/>
    <w:rsid w:val="00DE20DE"/>
    <w:rsid w:val="00DE6D38"/>
    <w:rsid w:val="00DF19FA"/>
    <w:rsid w:val="00E01DF5"/>
    <w:rsid w:val="00E0304F"/>
    <w:rsid w:val="00E10591"/>
    <w:rsid w:val="00E1260A"/>
    <w:rsid w:val="00E164D4"/>
    <w:rsid w:val="00E17F4C"/>
    <w:rsid w:val="00E20731"/>
    <w:rsid w:val="00E21445"/>
    <w:rsid w:val="00E23DCC"/>
    <w:rsid w:val="00E371FA"/>
    <w:rsid w:val="00E4462C"/>
    <w:rsid w:val="00E44F94"/>
    <w:rsid w:val="00E4574A"/>
    <w:rsid w:val="00E46CA8"/>
    <w:rsid w:val="00E47E34"/>
    <w:rsid w:val="00E568D3"/>
    <w:rsid w:val="00E646CE"/>
    <w:rsid w:val="00E66D22"/>
    <w:rsid w:val="00E7096F"/>
    <w:rsid w:val="00E87362"/>
    <w:rsid w:val="00EB68F1"/>
    <w:rsid w:val="00EC2195"/>
    <w:rsid w:val="00EC50AE"/>
    <w:rsid w:val="00ED4933"/>
    <w:rsid w:val="00ED5FE7"/>
    <w:rsid w:val="00EF4666"/>
    <w:rsid w:val="00F07104"/>
    <w:rsid w:val="00F15440"/>
    <w:rsid w:val="00F15E58"/>
    <w:rsid w:val="00F162CB"/>
    <w:rsid w:val="00F2298A"/>
    <w:rsid w:val="00F27C4B"/>
    <w:rsid w:val="00F32CEA"/>
    <w:rsid w:val="00F33014"/>
    <w:rsid w:val="00F36304"/>
    <w:rsid w:val="00F36C09"/>
    <w:rsid w:val="00F40DE5"/>
    <w:rsid w:val="00F4121F"/>
    <w:rsid w:val="00F41C57"/>
    <w:rsid w:val="00F426F6"/>
    <w:rsid w:val="00F43942"/>
    <w:rsid w:val="00F53A29"/>
    <w:rsid w:val="00F56277"/>
    <w:rsid w:val="00F572DE"/>
    <w:rsid w:val="00F675C9"/>
    <w:rsid w:val="00F73A23"/>
    <w:rsid w:val="00F75656"/>
    <w:rsid w:val="00F76082"/>
    <w:rsid w:val="00F778C6"/>
    <w:rsid w:val="00F81C41"/>
    <w:rsid w:val="00F82E6F"/>
    <w:rsid w:val="00F85B5A"/>
    <w:rsid w:val="00F85E0C"/>
    <w:rsid w:val="00F86F07"/>
    <w:rsid w:val="00F8737E"/>
    <w:rsid w:val="00F91AB8"/>
    <w:rsid w:val="00F935FF"/>
    <w:rsid w:val="00F93FAC"/>
    <w:rsid w:val="00FA24C7"/>
    <w:rsid w:val="00FC168A"/>
    <w:rsid w:val="00FC212C"/>
    <w:rsid w:val="00FE3EEF"/>
    <w:rsid w:val="00FE72EC"/>
    <w:rsid w:val="00FF5C06"/>
    <w:rsid w:val="010E601F"/>
    <w:rsid w:val="0139164E"/>
    <w:rsid w:val="01FBE0C6"/>
    <w:rsid w:val="028018BA"/>
    <w:rsid w:val="028F80C3"/>
    <w:rsid w:val="03427DE7"/>
    <w:rsid w:val="038874DD"/>
    <w:rsid w:val="03C0BF99"/>
    <w:rsid w:val="03C73FE4"/>
    <w:rsid w:val="040170A0"/>
    <w:rsid w:val="040B6EAC"/>
    <w:rsid w:val="042388C2"/>
    <w:rsid w:val="04A12BF7"/>
    <w:rsid w:val="04D77423"/>
    <w:rsid w:val="04F5FBD5"/>
    <w:rsid w:val="0545737D"/>
    <w:rsid w:val="054A0F9E"/>
    <w:rsid w:val="074B6E8A"/>
    <w:rsid w:val="074C5B18"/>
    <w:rsid w:val="074FB767"/>
    <w:rsid w:val="07635522"/>
    <w:rsid w:val="0792AB34"/>
    <w:rsid w:val="07DE4508"/>
    <w:rsid w:val="07FE5DBB"/>
    <w:rsid w:val="0853D7A9"/>
    <w:rsid w:val="085A4711"/>
    <w:rsid w:val="087675D3"/>
    <w:rsid w:val="08C4F3BB"/>
    <w:rsid w:val="092255FC"/>
    <w:rsid w:val="093AF10A"/>
    <w:rsid w:val="094F92CC"/>
    <w:rsid w:val="095A90B3"/>
    <w:rsid w:val="0A19CE18"/>
    <w:rsid w:val="0A60C41C"/>
    <w:rsid w:val="0ACB2565"/>
    <w:rsid w:val="0B679E89"/>
    <w:rsid w:val="0C355404"/>
    <w:rsid w:val="0C718DCE"/>
    <w:rsid w:val="0D4891DE"/>
    <w:rsid w:val="0DE3D2A0"/>
    <w:rsid w:val="0DF358C6"/>
    <w:rsid w:val="0E568715"/>
    <w:rsid w:val="0E56ABA7"/>
    <w:rsid w:val="0EDD3C64"/>
    <w:rsid w:val="0FEAEEF0"/>
    <w:rsid w:val="100C4815"/>
    <w:rsid w:val="10118485"/>
    <w:rsid w:val="10866733"/>
    <w:rsid w:val="10A5C2EC"/>
    <w:rsid w:val="10D005A0"/>
    <w:rsid w:val="11FDBAAB"/>
    <w:rsid w:val="123FF71F"/>
    <w:rsid w:val="13BD2269"/>
    <w:rsid w:val="141E0B3D"/>
    <w:rsid w:val="143E507C"/>
    <w:rsid w:val="14732457"/>
    <w:rsid w:val="154D85BC"/>
    <w:rsid w:val="155BECDE"/>
    <w:rsid w:val="159601EA"/>
    <w:rsid w:val="15A5B2FA"/>
    <w:rsid w:val="15B9DB9E"/>
    <w:rsid w:val="15D7DDE2"/>
    <w:rsid w:val="161E8FF5"/>
    <w:rsid w:val="16DA2D1E"/>
    <w:rsid w:val="1797BDA2"/>
    <w:rsid w:val="17D217FA"/>
    <w:rsid w:val="1804E46F"/>
    <w:rsid w:val="18258F36"/>
    <w:rsid w:val="188692FF"/>
    <w:rsid w:val="18CCD7BB"/>
    <w:rsid w:val="18DB1785"/>
    <w:rsid w:val="18E08A88"/>
    <w:rsid w:val="18F4338F"/>
    <w:rsid w:val="197693CF"/>
    <w:rsid w:val="19C3399C"/>
    <w:rsid w:val="1A3D096C"/>
    <w:rsid w:val="1A76E7E6"/>
    <w:rsid w:val="1ACDA96B"/>
    <w:rsid w:val="1B726EE2"/>
    <w:rsid w:val="1BAA692C"/>
    <w:rsid w:val="1C05436E"/>
    <w:rsid w:val="1C0F710B"/>
    <w:rsid w:val="1D1CFAB9"/>
    <w:rsid w:val="1E7C53CE"/>
    <w:rsid w:val="1EF86D6E"/>
    <w:rsid w:val="1F427A94"/>
    <w:rsid w:val="1F9B59C2"/>
    <w:rsid w:val="1FD675B7"/>
    <w:rsid w:val="1FFAB0EB"/>
    <w:rsid w:val="202045DC"/>
    <w:rsid w:val="202B13E6"/>
    <w:rsid w:val="20537412"/>
    <w:rsid w:val="205C444D"/>
    <w:rsid w:val="20C3D43C"/>
    <w:rsid w:val="20F2FF06"/>
    <w:rsid w:val="21280DCF"/>
    <w:rsid w:val="215A7E2B"/>
    <w:rsid w:val="21F06BDC"/>
    <w:rsid w:val="222C453D"/>
    <w:rsid w:val="229305B7"/>
    <w:rsid w:val="2294FECB"/>
    <w:rsid w:val="22EE5207"/>
    <w:rsid w:val="22F1CBE6"/>
    <w:rsid w:val="23089F0C"/>
    <w:rsid w:val="23B6F12E"/>
    <w:rsid w:val="23CEC0EB"/>
    <w:rsid w:val="23FB74FE"/>
    <w:rsid w:val="24F9F0FC"/>
    <w:rsid w:val="252673AC"/>
    <w:rsid w:val="26494FD4"/>
    <w:rsid w:val="264CFB5E"/>
    <w:rsid w:val="26943523"/>
    <w:rsid w:val="26B05158"/>
    <w:rsid w:val="26C2440D"/>
    <w:rsid w:val="26E06431"/>
    <w:rsid w:val="26F22FEC"/>
    <w:rsid w:val="271A9756"/>
    <w:rsid w:val="27DA84DF"/>
    <w:rsid w:val="2805EF3A"/>
    <w:rsid w:val="283BB908"/>
    <w:rsid w:val="28844A25"/>
    <w:rsid w:val="2930A659"/>
    <w:rsid w:val="2951B6F5"/>
    <w:rsid w:val="297846C0"/>
    <w:rsid w:val="29C1C9AB"/>
    <w:rsid w:val="2A13A762"/>
    <w:rsid w:val="2A786DFA"/>
    <w:rsid w:val="2B0D0043"/>
    <w:rsid w:val="2BFB2EEA"/>
    <w:rsid w:val="2C60D80D"/>
    <w:rsid w:val="2C814BD1"/>
    <w:rsid w:val="2CE246EE"/>
    <w:rsid w:val="2CE73D04"/>
    <w:rsid w:val="2D4E82E4"/>
    <w:rsid w:val="2D510C3D"/>
    <w:rsid w:val="2D5BED25"/>
    <w:rsid w:val="2DAF515B"/>
    <w:rsid w:val="2DBF251F"/>
    <w:rsid w:val="2E7CF1DA"/>
    <w:rsid w:val="2F291393"/>
    <w:rsid w:val="2F441B7D"/>
    <w:rsid w:val="2F8336C2"/>
    <w:rsid w:val="2F85CAC2"/>
    <w:rsid w:val="2FC2F13D"/>
    <w:rsid w:val="2FD46B28"/>
    <w:rsid w:val="31A931AE"/>
    <w:rsid w:val="320B9559"/>
    <w:rsid w:val="32A50614"/>
    <w:rsid w:val="335062FD"/>
    <w:rsid w:val="338C9D62"/>
    <w:rsid w:val="33D7A370"/>
    <w:rsid w:val="341A0658"/>
    <w:rsid w:val="34976047"/>
    <w:rsid w:val="34BA39D6"/>
    <w:rsid w:val="35173889"/>
    <w:rsid w:val="35221156"/>
    <w:rsid w:val="3528B98E"/>
    <w:rsid w:val="35A5B608"/>
    <w:rsid w:val="3705CF5B"/>
    <w:rsid w:val="373AF8FD"/>
    <w:rsid w:val="37F12678"/>
    <w:rsid w:val="3801643A"/>
    <w:rsid w:val="3838C481"/>
    <w:rsid w:val="386E2BBE"/>
    <w:rsid w:val="387C25BE"/>
    <w:rsid w:val="389CE382"/>
    <w:rsid w:val="391BDAC7"/>
    <w:rsid w:val="39F4FEAF"/>
    <w:rsid w:val="3A7304E9"/>
    <w:rsid w:val="3AB40636"/>
    <w:rsid w:val="3AD142C4"/>
    <w:rsid w:val="3AD5BCA2"/>
    <w:rsid w:val="3B46054F"/>
    <w:rsid w:val="3B47B294"/>
    <w:rsid w:val="3B64A1B3"/>
    <w:rsid w:val="3C32EC67"/>
    <w:rsid w:val="3C62D34C"/>
    <w:rsid w:val="3D09BF51"/>
    <w:rsid w:val="3D0F109B"/>
    <w:rsid w:val="3D78DC38"/>
    <w:rsid w:val="3DB9827D"/>
    <w:rsid w:val="3E217062"/>
    <w:rsid w:val="3E3B1ACE"/>
    <w:rsid w:val="3E71133B"/>
    <w:rsid w:val="3ECFAFE8"/>
    <w:rsid w:val="3F15CED6"/>
    <w:rsid w:val="3F2702EF"/>
    <w:rsid w:val="3F9C3F4E"/>
    <w:rsid w:val="3FECEAFE"/>
    <w:rsid w:val="3FF29F13"/>
    <w:rsid w:val="400C8923"/>
    <w:rsid w:val="40261D16"/>
    <w:rsid w:val="40523E8B"/>
    <w:rsid w:val="4065E2F4"/>
    <w:rsid w:val="4098079B"/>
    <w:rsid w:val="40FD8924"/>
    <w:rsid w:val="41A1301F"/>
    <w:rsid w:val="41D3E337"/>
    <w:rsid w:val="41D5265D"/>
    <w:rsid w:val="421302A8"/>
    <w:rsid w:val="428146CC"/>
    <w:rsid w:val="42DE25A9"/>
    <w:rsid w:val="4378B286"/>
    <w:rsid w:val="444E7C85"/>
    <w:rsid w:val="4463768B"/>
    <w:rsid w:val="44C8E19A"/>
    <w:rsid w:val="45A82EEF"/>
    <w:rsid w:val="45F199CC"/>
    <w:rsid w:val="463E4FA9"/>
    <w:rsid w:val="46493E5C"/>
    <w:rsid w:val="46679BF1"/>
    <w:rsid w:val="47940EB4"/>
    <w:rsid w:val="47B196CC"/>
    <w:rsid w:val="47E8E0C0"/>
    <w:rsid w:val="486187D8"/>
    <w:rsid w:val="48DFCFB1"/>
    <w:rsid w:val="49149280"/>
    <w:rsid w:val="4956BD15"/>
    <w:rsid w:val="49744F9B"/>
    <w:rsid w:val="4989BEBF"/>
    <w:rsid w:val="49F08C9A"/>
    <w:rsid w:val="4A19904A"/>
    <w:rsid w:val="4A5E6061"/>
    <w:rsid w:val="4B42D852"/>
    <w:rsid w:val="4BBFBB77"/>
    <w:rsid w:val="4BDB2981"/>
    <w:rsid w:val="4C30595D"/>
    <w:rsid w:val="4CC9FEDE"/>
    <w:rsid w:val="4CF440B0"/>
    <w:rsid w:val="4D250E87"/>
    <w:rsid w:val="4E3E683A"/>
    <w:rsid w:val="4E660575"/>
    <w:rsid w:val="4E8EF4C2"/>
    <w:rsid w:val="4F162B7A"/>
    <w:rsid w:val="4F479C53"/>
    <w:rsid w:val="4F7AAF48"/>
    <w:rsid w:val="4F9FF63A"/>
    <w:rsid w:val="4FB34E11"/>
    <w:rsid w:val="50114FC4"/>
    <w:rsid w:val="50B82659"/>
    <w:rsid w:val="512E6102"/>
    <w:rsid w:val="513391C9"/>
    <w:rsid w:val="51BC59DA"/>
    <w:rsid w:val="51D56B5F"/>
    <w:rsid w:val="51E97769"/>
    <w:rsid w:val="52B85456"/>
    <w:rsid w:val="538FC466"/>
    <w:rsid w:val="54574527"/>
    <w:rsid w:val="552CC45F"/>
    <w:rsid w:val="5578A547"/>
    <w:rsid w:val="5595B253"/>
    <w:rsid w:val="559A8383"/>
    <w:rsid w:val="559F30D6"/>
    <w:rsid w:val="560D69D8"/>
    <w:rsid w:val="562B7EB8"/>
    <w:rsid w:val="562D5E50"/>
    <w:rsid w:val="564B6726"/>
    <w:rsid w:val="5741ECA0"/>
    <w:rsid w:val="57A9239D"/>
    <w:rsid w:val="57CF9E34"/>
    <w:rsid w:val="57F8077F"/>
    <w:rsid w:val="58C8CFFD"/>
    <w:rsid w:val="5904C503"/>
    <w:rsid w:val="59C020BD"/>
    <w:rsid w:val="59DDEB54"/>
    <w:rsid w:val="5A635FB6"/>
    <w:rsid w:val="5B084107"/>
    <w:rsid w:val="5B3A1A2D"/>
    <w:rsid w:val="5B58CC0F"/>
    <w:rsid w:val="5B89B99A"/>
    <w:rsid w:val="5BF52EA2"/>
    <w:rsid w:val="5C588E4A"/>
    <w:rsid w:val="5C94199C"/>
    <w:rsid w:val="5C9C0626"/>
    <w:rsid w:val="5CB4CFB9"/>
    <w:rsid w:val="5D583E37"/>
    <w:rsid w:val="5D63D26F"/>
    <w:rsid w:val="5DA057F4"/>
    <w:rsid w:val="5DC62132"/>
    <w:rsid w:val="5DF19A22"/>
    <w:rsid w:val="5E0F41C4"/>
    <w:rsid w:val="5E13AE90"/>
    <w:rsid w:val="5E3ECEFC"/>
    <w:rsid w:val="5E835903"/>
    <w:rsid w:val="5F3DB329"/>
    <w:rsid w:val="5FB031A6"/>
    <w:rsid w:val="621CC012"/>
    <w:rsid w:val="628B047B"/>
    <w:rsid w:val="630622CB"/>
    <w:rsid w:val="638CC6B2"/>
    <w:rsid w:val="639BFF4F"/>
    <w:rsid w:val="63F0A3AD"/>
    <w:rsid w:val="6407E9FA"/>
    <w:rsid w:val="6508F53A"/>
    <w:rsid w:val="653D24CE"/>
    <w:rsid w:val="654EBBB1"/>
    <w:rsid w:val="657D42E9"/>
    <w:rsid w:val="65886BEF"/>
    <w:rsid w:val="66337C06"/>
    <w:rsid w:val="6676BF78"/>
    <w:rsid w:val="66781E81"/>
    <w:rsid w:val="6683B7F0"/>
    <w:rsid w:val="66EAD114"/>
    <w:rsid w:val="671C3F61"/>
    <w:rsid w:val="676D7189"/>
    <w:rsid w:val="6790E990"/>
    <w:rsid w:val="67B8FB3C"/>
    <w:rsid w:val="680E9A88"/>
    <w:rsid w:val="682BD500"/>
    <w:rsid w:val="6831611B"/>
    <w:rsid w:val="69342B49"/>
    <w:rsid w:val="696698B6"/>
    <w:rsid w:val="697A527C"/>
    <w:rsid w:val="698ECADF"/>
    <w:rsid w:val="69B81B3A"/>
    <w:rsid w:val="69D293A8"/>
    <w:rsid w:val="69D6DA9B"/>
    <w:rsid w:val="69FA4514"/>
    <w:rsid w:val="6A0792B8"/>
    <w:rsid w:val="6A0CF798"/>
    <w:rsid w:val="6B1B94EA"/>
    <w:rsid w:val="6B54FCAF"/>
    <w:rsid w:val="6BFA4E0D"/>
    <w:rsid w:val="6CE86353"/>
    <w:rsid w:val="6D299A2D"/>
    <w:rsid w:val="6DFCE6E5"/>
    <w:rsid w:val="6E25658E"/>
    <w:rsid w:val="6E2FAEFC"/>
    <w:rsid w:val="6E390698"/>
    <w:rsid w:val="6F192881"/>
    <w:rsid w:val="6FD4D6F9"/>
    <w:rsid w:val="6FFC00FB"/>
    <w:rsid w:val="7091DBD3"/>
    <w:rsid w:val="70D6D480"/>
    <w:rsid w:val="71893FA9"/>
    <w:rsid w:val="71AE63D8"/>
    <w:rsid w:val="71F829D9"/>
    <w:rsid w:val="7237A0E6"/>
    <w:rsid w:val="7312F830"/>
    <w:rsid w:val="7346B30B"/>
    <w:rsid w:val="7346B908"/>
    <w:rsid w:val="73987CE6"/>
    <w:rsid w:val="73ADF908"/>
    <w:rsid w:val="7424C123"/>
    <w:rsid w:val="7452A93C"/>
    <w:rsid w:val="749B3CE7"/>
    <w:rsid w:val="74D828F4"/>
    <w:rsid w:val="75270B55"/>
    <w:rsid w:val="7571028D"/>
    <w:rsid w:val="7587E578"/>
    <w:rsid w:val="75DBC332"/>
    <w:rsid w:val="76EAC4C5"/>
    <w:rsid w:val="76F24F36"/>
    <w:rsid w:val="7787ADB4"/>
    <w:rsid w:val="7792F6CC"/>
    <w:rsid w:val="77F03F24"/>
    <w:rsid w:val="78086815"/>
    <w:rsid w:val="78839EF2"/>
    <w:rsid w:val="78F26C9B"/>
    <w:rsid w:val="793B9FDA"/>
    <w:rsid w:val="7945C307"/>
    <w:rsid w:val="79824D2F"/>
    <w:rsid w:val="7A654753"/>
    <w:rsid w:val="7AB4F78F"/>
    <w:rsid w:val="7AD2E037"/>
    <w:rsid w:val="7B67E9DE"/>
    <w:rsid w:val="7B94B9BB"/>
    <w:rsid w:val="7BCE0509"/>
    <w:rsid w:val="7BED0533"/>
    <w:rsid w:val="7C104CBA"/>
    <w:rsid w:val="7C5321F7"/>
    <w:rsid w:val="7C5FD4DA"/>
    <w:rsid w:val="7CBBDC07"/>
    <w:rsid w:val="7CCD2907"/>
    <w:rsid w:val="7D075EE4"/>
    <w:rsid w:val="7D5C4946"/>
    <w:rsid w:val="7D7126BC"/>
    <w:rsid w:val="7DA7E5E6"/>
    <w:rsid w:val="7DFBF183"/>
    <w:rsid w:val="7E19342A"/>
    <w:rsid w:val="7E360205"/>
    <w:rsid w:val="7ED1D2C8"/>
    <w:rsid w:val="7F0CF71D"/>
    <w:rsid w:val="7F0D9A9D"/>
    <w:rsid w:val="7F730966"/>
    <w:rsid w:val="7FB5A0BF"/>
    <w:rsid w:val="7FD1D7E4"/>
    <w:rsid w:val="7FDC947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9514F7E"/>
  <w15:docId w15:val="{9FF6F105-268F-4700-AC8D-56D8E98E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hAnsi="Calibri" w:eastAsia="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semiHidden="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semiHidden="1" w:unhideWhenUsed="1"/>
    <w:lsdException w:name="TOC Heading" w:uiPriority="71"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3039D6"/>
    <w:pPr>
      <w:spacing w:after="200" w:line="276" w:lineRule="auto"/>
    </w:pPr>
    <w:rPr>
      <w:sz w:val="22"/>
      <w:szCs w:val="22"/>
      <w:lang w:val="es-ES" w:eastAsia="en-US"/>
    </w:rPr>
  </w:style>
  <w:style w:type="paragraph" w:styleId="Ttulo1">
    <w:name w:val="heading 1"/>
    <w:basedOn w:val="Normal"/>
    <w:next w:val="Normal"/>
    <w:link w:val="Ttulo1Car"/>
    <w:uiPriority w:val="9"/>
    <w:qFormat/>
    <w:rsid w:val="006509B9"/>
    <w:pPr>
      <w:keepNext/>
      <w:spacing w:before="240" w:after="60" w:line="240" w:lineRule="auto"/>
      <w:jc w:val="both"/>
      <w:outlineLvl w:val="0"/>
    </w:pPr>
    <w:rPr>
      <w:rFonts w:ascii="Arial" w:hAnsi="Arial" w:eastAsia="Times New Roman"/>
      <w:b/>
      <w:bCs/>
      <w:kern w:val="32"/>
      <w:sz w:val="20"/>
      <w:szCs w:val="32"/>
      <w:lang w:val="es-ES_tradnl" w:eastAsia="es-ES_tradnl"/>
    </w:rPr>
  </w:style>
  <w:style w:type="paragraph" w:styleId="Ttulo2">
    <w:name w:val="heading 2"/>
    <w:basedOn w:val="Normal"/>
    <w:next w:val="Normal"/>
    <w:link w:val="Ttulo2Car"/>
    <w:uiPriority w:val="9"/>
    <w:semiHidden/>
    <w:unhideWhenUsed/>
    <w:qFormat/>
    <w:rsid w:val="00DB4D8E"/>
    <w:pPr>
      <w:keepNext/>
      <w:keepLines/>
      <w:spacing w:before="40" w:after="0"/>
      <w:outlineLvl w:val="1"/>
    </w:pPr>
    <w:rPr>
      <w:rFonts w:asciiTheme="majorHAnsi" w:hAnsiTheme="majorHAnsi" w:eastAsiaTheme="majorEastAsia" w:cstheme="majorBidi"/>
      <w:color w:val="2E74B5" w:themeColor="accent1" w:themeShade="BF"/>
      <w:sz w:val="26"/>
      <w:szCs w:val="26"/>
    </w:rPr>
  </w:style>
  <w:style w:type="paragraph" w:styleId="Ttulo3">
    <w:name w:val="heading 3"/>
    <w:basedOn w:val="Normal"/>
    <w:next w:val="Normal"/>
    <w:link w:val="Ttulo3Car"/>
    <w:uiPriority w:val="9"/>
    <w:semiHidden/>
    <w:unhideWhenUsed/>
    <w:qFormat/>
    <w:rsid w:val="00DB4D8E"/>
    <w:pPr>
      <w:keepNext/>
      <w:keepLines/>
      <w:spacing w:before="40" w:after="0"/>
      <w:outlineLvl w:val="2"/>
    </w:pPr>
    <w:rPr>
      <w:rFonts w:asciiTheme="majorHAnsi" w:hAnsiTheme="majorHAnsi" w:eastAsiaTheme="majorEastAsia" w:cstheme="majorBidi"/>
      <w:color w:val="1F4D78" w:themeColor="accent1" w:themeShade="7F"/>
      <w:sz w:val="24"/>
      <w:szCs w:val="24"/>
    </w:rPr>
  </w:style>
  <w:style w:type="paragraph" w:styleId="Ttulo4">
    <w:name w:val="heading 4"/>
    <w:basedOn w:val="Normal"/>
    <w:next w:val="Normal"/>
    <w:link w:val="Ttulo4Car"/>
    <w:uiPriority w:val="9"/>
    <w:semiHidden/>
    <w:unhideWhenUsed/>
    <w:qFormat/>
    <w:rsid w:val="00DB4D8E"/>
    <w:pPr>
      <w:keepNext/>
      <w:keepLines/>
      <w:spacing w:before="40" w:after="0"/>
      <w:outlineLvl w:val="3"/>
    </w:pPr>
    <w:rPr>
      <w:rFonts w:asciiTheme="majorHAnsi" w:hAnsiTheme="majorHAnsi" w:eastAsiaTheme="majorEastAsia" w:cstheme="majorBidi"/>
      <w:i/>
      <w:iCs/>
      <w:color w:val="2E74B5" w:themeColor="accent1" w:themeShade="BF"/>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Textodeglobo">
    <w:name w:val="Balloon Text"/>
    <w:basedOn w:val="Normal"/>
    <w:link w:val="TextodegloboCar"/>
    <w:uiPriority w:val="99"/>
    <w:semiHidden/>
    <w:unhideWhenUsed/>
    <w:rsid w:val="003B5D97"/>
    <w:pPr>
      <w:spacing w:after="0" w:line="240" w:lineRule="auto"/>
    </w:pPr>
    <w:rPr>
      <w:rFonts w:ascii="Tahoma" w:hAnsi="Tahoma"/>
      <w:sz w:val="16"/>
      <w:szCs w:val="16"/>
    </w:rPr>
  </w:style>
  <w:style w:type="character" w:styleId="TextodegloboCar" w:customStyle="1">
    <w:name w:val="Texto de globo Car"/>
    <w:link w:val="Textodeglobo"/>
    <w:uiPriority w:val="99"/>
    <w:semiHidden/>
    <w:rsid w:val="003B5D97"/>
    <w:rPr>
      <w:rFonts w:ascii="Tahoma" w:hAnsi="Tahoma" w:cs="Tahoma"/>
      <w:sz w:val="16"/>
      <w:szCs w:val="16"/>
    </w:rPr>
  </w:style>
  <w:style w:type="paragraph" w:styleId="Encabezado">
    <w:name w:val="header"/>
    <w:basedOn w:val="Normal"/>
    <w:link w:val="EncabezadoCar"/>
    <w:uiPriority w:val="99"/>
    <w:unhideWhenUsed/>
    <w:rsid w:val="003B5D97"/>
    <w:pPr>
      <w:tabs>
        <w:tab w:val="center" w:pos="4252"/>
        <w:tab w:val="right" w:pos="8504"/>
      </w:tabs>
      <w:spacing w:after="0" w:line="240" w:lineRule="auto"/>
    </w:pPr>
  </w:style>
  <w:style w:type="character" w:styleId="EncabezadoCar" w:customStyle="1">
    <w:name w:val="Encabezado Car"/>
    <w:basedOn w:val="Fuentedeprrafopredeter"/>
    <w:link w:val="Encabezado"/>
    <w:uiPriority w:val="99"/>
    <w:rsid w:val="003B5D97"/>
  </w:style>
  <w:style w:type="paragraph" w:styleId="Piedepgina">
    <w:name w:val="footer"/>
    <w:basedOn w:val="Normal"/>
    <w:link w:val="PiedepginaCar"/>
    <w:uiPriority w:val="99"/>
    <w:unhideWhenUsed/>
    <w:rsid w:val="003B5D97"/>
    <w:pPr>
      <w:tabs>
        <w:tab w:val="center" w:pos="4252"/>
        <w:tab w:val="right" w:pos="8504"/>
      </w:tabs>
      <w:spacing w:after="0" w:line="240" w:lineRule="auto"/>
    </w:pPr>
  </w:style>
  <w:style w:type="character" w:styleId="PiedepginaCar" w:customStyle="1">
    <w:name w:val="Pie de página Car"/>
    <w:basedOn w:val="Fuentedeprrafopredeter"/>
    <w:link w:val="Piedepgina"/>
    <w:uiPriority w:val="99"/>
    <w:rsid w:val="003B5D97"/>
  </w:style>
  <w:style w:type="paragraph" w:styleId="NormalWeb">
    <w:name w:val="Normal (Web)"/>
    <w:basedOn w:val="Normal"/>
    <w:uiPriority w:val="99"/>
    <w:rsid w:val="00A81B69"/>
    <w:pPr>
      <w:spacing w:before="100" w:beforeAutospacing="1" w:after="100" w:afterAutospacing="1" w:line="240" w:lineRule="auto"/>
    </w:pPr>
    <w:rPr>
      <w:rFonts w:ascii="Times New Roman" w:hAnsi="Times New Roman" w:eastAsia="Times New Roman"/>
      <w:sz w:val="24"/>
      <w:szCs w:val="24"/>
      <w:lang w:eastAsia="es-ES"/>
    </w:rPr>
  </w:style>
  <w:style w:type="character" w:styleId="Hipervnculo">
    <w:name w:val="Hyperlink"/>
    <w:uiPriority w:val="99"/>
    <w:rsid w:val="00424790"/>
    <w:rPr>
      <w:color w:val="0000FF"/>
      <w:u w:val="single"/>
    </w:rPr>
  </w:style>
  <w:style w:type="paragraph" w:styleId="Direccininterior" w:customStyle="1">
    <w:name w:val="Dirección interior"/>
    <w:basedOn w:val="Normal"/>
    <w:rsid w:val="0002514C"/>
    <w:pPr>
      <w:spacing w:after="0" w:line="240" w:lineRule="atLeast"/>
      <w:jc w:val="both"/>
    </w:pPr>
    <w:rPr>
      <w:rFonts w:ascii="Garamond" w:hAnsi="Garamond" w:eastAsia="Times New Roman"/>
      <w:kern w:val="18"/>
      <w:sz w:val="20"/>
      <w:szCs w:val="20"/>
      <w:lang w:eastAsia="es-ES"/>
    </w:rPr>
  </w:style>
  <w:style w:type="paragraph" w:styleId="Textonotapie">
    <w:name w:val="footnote text"/>
    <w:basedOn w:val="Normal"/>
    <w:link w:val="TextonotapieCar"/>
    <w:uiPriority w:val="99"/>
    <w:semiHidden/>
    <w:unhideWhenUsed/>
    <w:rsid w:val="006B3F43"/>
    <w:pPr>
      <w:spacing w:after="0" w:line="240" w:lineRule="auto"/>
    </w:pPr>
    <w:rPr>
      <w:rFonts w:asciiTheme="minorHAnsi" w:hAnsiTheme="minorHAnsi" w:eastAsiaTheme="minorHAnsi" w:cstheme="minorBidi"/>
      <w:sz w:val="20"/>
      <w:szCs w:val="20"/>
      <w:lang w:val="es-CO"/>
    </w:rPr>
  </w:style>
  <w:style w:type="character" w:styleId="TextonotapieCar" w:customStyle="1">
    <w:name w:val="Texto nota pie Car"/>
    <w:basedOn w:val="Fuentedeprrafopredeter"/>
    <w:link w:val="Textonotapie"/>
    <w:uiPriority w:val="99"/>
    <w:semiHidden/>
    <w:rsid w:val="006B3F43"/>
    <w:rPr>
      <w:rFonts w:asciiTheme="minorHAnsi" w:hAnsiTheme="minorHAnsi" w:eastAsiaTheme="minorHAnsi" w:cstheme="minorBidi"/>
      <w:lang w:eastAsia="en-US"/>
    </w:rPr>
  </w:style>
  <w:style w:type="character" w:styleId="Refdenotaalpie">
    <w:name w:val="footnote reference"/>
    <w:basedOn w:val="Fuentedeprrafopredeter"/>
    <w:uiPriority w:val="99"/>
    <w:semiHidden/>
    <w:unhideWhenUsed/>
    <w:rsid w:val="006B3F43"/>
    <w:rPr>
      <w:vertAlign w:val="superscript"/>
    </w:rPr>
  </w:style>
  <w:style w:type="paragraph" w:styleId="Prrafodelista">
    <w:name w:val="List Paragraph"/>
    <w:aliases w:val="HOJA,Bolita,Párrafo de lista4,BOLADEF,Párrafo de lista3,Párrafo de lista21,BOLA,Nivel 1 OS,Colorful List - Accent 11,Colorful List - Accent 111,EITI list,Bullet List,FooterText,numbered,Paragraphe de liste1,lp1,titulo 3,Bullets,Ha,LISTA"/>
    <w:basedOn w:val="Normal"/>
    <w:link w:val="PrrafodelistaCar"/>
    <w:uiPriority w:val="34"/>
    <w:qFormat/>
    <w:rsid w:val="001F0435"/>
    <w:pPr>
      <w:ind w:left="720"/>
      <w:contextualSpacing/>
    </w:pPr>
  </w:style>
  <w:style w:type="character" w:styleId="Hipervnculovisitado">
    <w:name w:val="FollowedHyperlink"/>
    <w:basedOn w:val="Fuentedeprrafopredeter"/>
    <w:uiPriority w:val="99"/>
    <w:semiHidden/>
    <w:unhideWhenUsed/>
    <w:rsid w:val="00E646CE"/>
    <w:rPr>
      <w:color w:val="954F72"/>
      <w:u w:val="single"/>
    </w:rPr>
  </w:style>
  <w:style w:type="paragraph" w:styleId="msonormal0" w:customStyle="1">
    <w:name w:val="msonormal"/>
    <w:basedOn w:val="Normal"/>
    <w:rsid w:val="00E646CE"/>
    <w:pPr>
      <w:spacing w:before="100" w:beforeAutospacing="1" w:after="100" w:afterAutospacing="1" w:line="240" w:lineRule="auto"/>
    </w:pPr>
    <w:rPr>
      <w:rFonts w:ascii="Times New Roman" w:hAnsi="Times New Roman" w:eastAsia="Times New Roman"/>
      <w:sz w:val="24"/>
      <w:szCs w:val="24"/>
      <w:lang w:val="es-CO" w:eastAsia="es-CO"/>
    </w:rPr>
  </w:style>
  <w:style w:type="paragraph" w:styleId="xl65" w:customStyle="1">
    <w:name w:val="xl65"/>
    <w:basedOn w:val="Normal"/>
    <w:rsid w:val="00E646CE"/>
    <w:pPr>
      <w:spacing w:before="100" w:beforeAutospacing="1" w:after="100" w:afterAutospacing="1" w:line="240" w:lineRule="auto"/>
    </w:pPr>
    <w:rPr>
      <w:rFonts w:ascii="Arial" w:hAnsi="Arial" w:eastAsia="Times New Roman" w:cs="Arial"/>
      <w:sz w:val="24"/>
      <w:szCs w:val="24"/>
      <w:lang w:val="es-CO" w:eastAsia="es-CO"/>
    </w:rPr>
  </w:style>
  <w:style w:type="paragraph" w:styleId="xl66" w:customStyle="1">
    <w:name w:val="xl66"/>
    <w:basedOn w:val="Normal"/>
    <w:rsid w:val="00E646CE"/>
    <w:pPr>
      <w:spacing w:before="100" w:beforeAutospacing="1" w:after="100" w:afterAutospacing="1" w:line="240" w:lineRule="auto"/>
    </w:pPr>
    <w:rPr>
      <w:rFonts w:ascii="Arial" w:hAnsi="Arial" w:eastAsia="Times New Roman" w:cs="Arial"/>
      <w:sz w:val="24"/>
      <w:szCs w:val="24"/>
      <w:lang w:val="es-CO" w:eastAsia="es-CO"/>
    </w:rPr>
  </w:style>
  <w:style w:type="paragraph" w:styleId="xl67" w:customStyle="1">
    <w:name w:val="xl67"/>
    <w:basedOn w:val="Normal"/>
    <w:rsid w:val="00E646CE"/>
    <w:pPr>
      <w:pBdr>
        <w:top w:val="single" w:color="auto" w:sz="4" w:space="0"/>
        <w:left w:val="single" w:color="auto" w:sz="4" w:space="0"/>
        <w:bottom w:val="single" w:color="auto" w:sz="4" w:space="0"/>
        <w:right w:val="single" w:color="auto" w:sz="4" w:space="0"/>
      </w:pBdr>
      <w:spacing w:before="100" w:beforeAutospacing="1" w:after="100" w:afterAutospacing="1" w:line="240" w:lineRule="auto"/>
    </w:pPr>
    <w:rPr>
      <w:rFonts w:ascii="Arial" w:hAnsi="Arial" w:eastAsia="Times New Roman" w:cs="Arial"/>
      <w:sz w:val="24"/>
      <w:szCs w:val="24"/>
      <w:lang w:val="es-CO" w:eastAsia="es-CO"/>
    </w:rPr>
  </w:style>
  <w:style w:type="paragraph" w:styleId="xl68" w:customStyle="1">
    <w:name w:val="xl68"/>
    <w:basedOn w:val="Normal"/>
    <w:rsid w:val="00E646CE"/>
    <w:pPr>
      <w:pBdr>
        <w:top w:val="single" w:color="auto" w:sz="4" w:space="0"/>
        <w:left w:val="single" w:color="auto" w:sz="4" w:space="0"/>
        <w:bottom w:val="single" w:color="auto" w:sz="4" w:space="0"/>
        <w:right w:val="single" w:color="auto" w:sz="4" w:space="0"/>
      </w:pBdr>
      <w:spacing w:before="100" w:beforeAutospacing="1" w:after="100" w:afterAutospacing="1" w:line="240" w:lineRule="auto"/>
    </w:pPr>
    <w:rPr>
      <w:rFonts w:ascii="Arial" w:hAnsi="Arial" w:eastAsia="Times New Roman" w:cs="Arial"/>
      <w:sz w:val="24"/>
      <w:szCs w:val="24"/>
      <w:lang w:val="es-CO" w:eastAsia="es-CO"/>
    </w:rPr>
  </w:style>
  <w:style w:type="paragraph" w:styleId="xl69" w:customStyle="1">
    <w:name w:val="xl69"/>
    <w:basedOn w:val="Normal"/>
    <w:rsid w:val="00E646CE"/>
    <w:pPr>
      <w:pBdr>
        <w:top w:val="single" w:color="auto" w:sz="4" w:space="0"/>
        <w:left w:val="single" w:color="auto" w:sz="4" w:space="0"/>
        <w:bottom w:val="single" w:color="auto" w:sz="4" w:space="0"/>
        <w:right w:val="single" w:color="auto" w:sz="4" w:space="0"/>
      </w:pBdr>
      <w:spacing w:before="100" w:beforeAutospacing="1" w:after="100" w:afterAutospacing="1" w:line="240" w:lineRule="auto"/>
    </w:pPr>
    <w:rPr>
      <w:rFonts w:ascii="Arial" w:hAnsi="Arial" w:eastAsia="Times New Roman" w:cs="Arial"/>
      <w:b/>
      <w:bCs/>
      <w:sz w:val="24"/>
      <w:szCs w:val="24"/>
      <w:lang w:val="es-CO" w:eastAsia="es-CO"/>
    </w:rPr>
  </w:style>
  <w:style w:type="paragraph" w:styleId="xl70" w:customStyle="1">
    <w:name w:val="xl70"/>
    <w:basedOn w:val="Normal"/>
    <w:rsid w:val="00E646CE"/>
    <w:pPr>
      <w:spacing w:before="100" w:beforeAutospacing="1" w:after="100" w:afterAutospacing="1" w:line="240" w:lineRule="auto"/>
    </w:pPr>
    <w:rPr>
      <w:rFonts w:ascii="Times New Roman" w:hAnsi="Times New Roman" w:eastAsia="Times New Roman"/>
      <w:b/>
      <w:bCs/>
      <w:sz w:val="24"/>
      <w:szCs w:val="24"/>
      <w:lang w:val="es-CO" w:eastAsia="es-CO"/>
    </w:rPr>
  </w:style>
  <w:style w:type="paragraph" w:styleId="xl71" w:customStyle="1">
    <w:name w:val="xl71"/>
    <w:basedOn w:val="Normal"/>
    <w:rsid w:val="00E646CE"/>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Arial" w:hAnsi="Arial" w:eastAsia="Times New Roman" w:cs="Arial"/>
      <w:b/>
      <w:bCs/>
      <w:sz w:val="24"/>
      <w:szCs w:val="24"/>
      <w:lang w:val="es-CO" w:eastAsia="es-CO"/>
    </w:rPr>
  </w:style>
  <w:style w:type="paragraph" w:styleId="xl72" w:customStyle="1">
    <w:name w:val="xl72"/>
    <w:basedOn w:val="Normal"/>
    <w:rsid w:val="00E646CE"/>
    <w:pPr>
      <w:pBdr>
        <w:top w:val="single" w:color="auto" w:sz="4" w:space="0"/>
        <w:left w:val="single" w:color="auto" w:sz="4" w:space="0"/>
        <w:bottom w:val="single" w:color="auto" w:sz="4" w:space="0"/>
      </w:pBdr>
      <w:spacing w:before="100" w:beforeAutospacing="1" w:after="100" w:afterAutospacing="1" w:line="240" w:lineRule="auto"/>
      <w:jc w:val="center"/>
      <w:textAlignment w:val="center"/>
    </w:pPr>
    <w:rPr>
      <w:rFonts w:ascii="Arial" w:hAnsi="Arial" w:eastAsia="Times New Roman" w:cs="Arial"/>
      <w:b/>
      <w:bCs/>
      <w:sz w:val="24"/>
      <w:szCs w:val="24"/>
      <w:lang w:val="es-CO" w:eastAsia="es-CO"/>
    </w:rPr>
  </w:style>
  <w:style w:type="paragraph" w:styleId="xl73" w:customStyle="1">
    <w:name w:val="xl73"/>
    <w:basedOn w:val="Normal"/>
    <w:rsid w:val="00E646CE"/>
    <w:pPr>
      <w:pBdr>
        <w:top w:val="single" w:color="auto" w:sz="4" w:space="0"/>
        <w:bottom w:val="single" w:color="auto" w:sz="4" w:space="0"/>
      </w:pBdr>
      <w:spacing w:before="100" w:beforeAutospacing="1" w:after="100" w:afterAutospacing="1" w:line="240" w:lineRule="auto"/>
      <w:jc w:val="center"/>
      <w:textAlignment w:val="center"/>
    </w:pPr>
    <w:rPr>
      <w:rFonts w:ascii="Arial" w:hAnsi="Arial" w:eastAsia="Times New Roman" w:cs="Arial"/>
      <w:b/>
      <w:bCs/>
      <w:sz w:val="24"/>
      <w:szCs w:val="24"/>
      <w:lang w:val="es-CO" w:eastAsia="es-CO"/>
    </w:rPr>
  </w:style>
  <w:style w:type="paragraph" w:styleId="xl74" w:customStyle="1">
    <w:name w:val="xl74"/>
    <w:basedOn w:val="Normal"/>
    <w:rsid w:val="00E646CE"/>
    <w:pPr>
      <w:pBdr>
        <w:top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Arial" w:hAnsi="Arial" w:eastAsia="Times New Roman" w:cs="Arial"/>
      <w:b/>
      <w:bCs/>
      <w:sz w:val="24"/>
      <w:szCs w:val="24"/>
      <w:lang w:val="es-CO" w:eastAsia="es-CO"/>
    </w:rPr>
  </w:style>
  <w:style w:type="paragraph" w:styleId="xl75" w:customStyle="1">
    <w:name w:val="xl75"/>
    <w:basedOn w:val="Normal"/>
    <w:rsid w:val="00E646CE"/>
    <w:pPr>
      <w:pBdr>
        <w:top w:val="single" w:color="auto" w:sz="4" w:space="0"/>
        <w:left w:val="single" w:color="auto" w:sz="4" w:space="0"/>
        <w:right w:val="single" w:color="auto" w:sz="4" w:space="0"/>
      </w:pBdr>
      <w:spacing w:before="100" w:beforeAutospacing="1" w:after="100" w:afterAutospacing="1" w:line="240" w:lineRule="auto"/>
      <w:jc w:val="center"/>
      <w:textAlignment w:val="center"/>
    </w:pPr>
    <w:rPr>
      <w:rFonts w:ascii="Arial" w:hAnsi="Arial" w:eastAsia="Times New Roman" w:cs="Arial"/>
      <w:b/>
      <w:bCs/>
      <w:sz w:val="24"/>
      <w:szCs w:val="24"/>
      <w:lang w:val="es-CO" w:eastAsia="es-CO"/>
    </w:rPr>
  </w:style>
  <w:style w:type="paragraph" w:styleId="xl76" w:customStyle="1">
    <w:name w:val="xl76"/>
    <w:basedOn w:val="Normal"/>
    <w:rsid w:val="00E646CE"/>
    <w:pPr>
      <w:pBdr>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Arial" w:hAnsi="Arial" w:eastAsia="Times New Roman" w:cs="Arial"/>
      <w:b/>
      <w:bCs/>
      <w:sz w:val="24"/>
      <w:szCs w:val="24"/>
      <w:lang w:val="es-CO" w:eastAsia="es-CO"/>
    </w:rPr>
  </w:style>
  <w:style w:type="paragraph" w:styleId="xl77" w:customStyle="1">
    <w:name w:val="xl77"/>
    <w:basedOn w:val="Normal"/>
    <w:rsid w:val="00E646CE"/>
    <w:pPr>
      <w:pBdr>
        <w:top w:val="single" w:color="auto" w:sz="4" w:space="0"/>
        <w:left w:val="single" w:color="auto" w:sz="4" w:space="0"/>
        <w:right w:val="single" w:color="auto" w:sz="4" w:space="0"/>
      </w:pBdr>
      <w:spacing w:before="100" w:beforeAutospacing="1" w:after="100" w:afterAutospacing="1" w:line="240" w:lineRule="auto"/>
      <w:jc w:val="center"/>
      <w:textAlignment w:val="center"/>
    </w:pPr>
    <w:rPr>
      <w:rFonts w:ascii="Arial" w:hAnsi="Arial" w:eastAsia="Times New Roman" w:cs="Arial"/>
      <w:b/>
      <w:bCs/>
      <w:sz w:val="24"/>
      <w:szCs w:val="24"/>
      <w:lang w:val="es-CO" w:eastAsia="es-CO"/>
    </w:rPr>
  </w:style>
  <w:style w:type="paragraph" w:styleId="xl78" w:customStyle="1">
    <w:name w:val="xl78"/>
    <w:basedOn w:val="Normal"/>
    <w:rsid w:val="00E646CE"/>
    <w:pPr>
      <w:pBdr>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Arial" w:hAnsi="Arial" w:eastAsia="Times New Roman" w:cs="Arial"/>
      <w:b/>
      <w:bCs/>
      <w:sz w:val="24"/>
      <w:szCs w:val="24"/>
      <w:lang w:val="es-CO" w:eastAsia="es-CO"/>
    </w:rPr>
  </w:style>
  <w:style w:type="paragraph" w:styleId="xl79" w:customStyle="1">
    <w:name w:val="xl79"/>
    <w:basedOn w:val="Normal"/>
    <w:rsid w:val="00E646CE"/>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Arial" w:hAnsi="Arial" w:eastAsia="Times New Roman" w:cs="Arial"/>
      <w:sz w:val="24"/>
      <w:szCs w:val="24"/>
      <w:lang w:val="es-CO" w:eastAsia="es-CO"/>
    </w:rPr>
  </w:style>
  <w:style w:type="paragraph" w:styleId="xl80" w:customStyle="1">
    <w:name w:val="xl80"/>
    <w:basedOn w:val="Normal"/>
    <w:rsid w:val="00E646CE"/>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Arial" w:hAnsi="Arial" w:eastAsia="Times New Roman" w:cs="Arial"/>
      <w:b/>
      <w:bCs/>
      <w:sz w:val="24"/>
      <w:szCs w:val="24"/>
      <w:lang w:val="es-CO" w:eastAsia="es-CO"/>
    </w:rPr>
  </w:style>
  <w:style w:type="paragraph" w:styleId="xl81" w:customStyle="1">
    <w:name w:val="xl81"/>
    <w:basedOn w:val="Normal"/>
    <w:rsid w:val="00E646CE"/>
    <w:pPr>
      <w:pBdr>
        <w:top w:val="single" w:color="auto" w:sz="4" w:space="0"/>
        <w:left w:val="single" w:color="auto" w:sz="4" w:space="0"/>
        <w:right w:val="single" w:color="auto" w:sz="4" w:space="0"/>
      </w:pBdr>
      <w:spacing w:before="100" w:beforeAutospacing="1" w:after="100" w:afterAutospacing="1" w:line="240" w:lineRule="auto"/>
    </w:pPr>
    <w:rPr>
      <w:rFonts w:ascii="Arial" w:hAnsi="Arial" w:eastAsia="Times New Roman" w:cs="Arial"/>
      <w:sz w:val="24"/>
      <w:szCs w:val="24"/>
      <w:lang w:val="es-CO" w:eastAsia="es-CO"/>
    </w:rPr>
  </w:style>
  <w:style w:type="paragraph" w:styleId="xl82" w:customStyle="1">
    <w:name w:val="xl82"/>
    <w:basedOn w:val="Normal"/>
    <w:rsid w:val="00E646CE"/>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Arial" w:hAnsi="Arial" w:eastAsia="Times New Roman" w:cs="Arial"/>
      <w:b/>
      <w:bCs/>
      <w:sz w:val="20"/>
      <w:szCs w:val="20"/>
      <w:lang w:val="es-CO" w:eastAsia="es-CO"/>
    </w:rPr>
  </w:style>
  <w:style w:type="paragraph" w:styleId="xl83" w:customStyle="1">
    <w:name w:val="xl83"/>
    <w:basedOn w:val="Normal"/>
    <w:rsid w:val="00E646CE"/>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right"/>
    </w:pPr>
    <w:rPr>
      <w:rFonts w:ascii="Arial" w:hAnsi="Arial" w:eastAsia="Times New Roman" w:cs="Arial"/>
      <w:sz w:val="24"/>
      <w:szCs w:val="24"/>
      <w:lang w:val="es-CO" w:eastAsia="es-CO"/>
    </w:rPr>
  </w:style>
  <w:style w:type="paragraph" w:styleId="xl84" w:customStyle="1">
    <w:name w:val="xl84"/>
    <w:basedOn w:val="Normal"/>
    <w:rsid w:val="00E646CE"/>
    <w:pPr>
      <w:pBdr>
        <w:top w:val="single" w:color="auto" w:sz="4" w:space="0"/>
        <w:bottom w:val="single" w:color="auto" w:sz="4" w:space="0"/>
        <w:right w:val="single" w:color="auto" w:sz="4" w:space="0"/>
      </w:pBdr>
      <w:spacing w:before="100" w:beforeAutospacing="1" w:after="100" w:afterAutospacing="1" w:line="240" w:lineRule="auto"/>
      <w:jc w:val="center"/>
    </w:pPr>
    <w:rPr>
      <w:rFonts w:ascii="Arial" w:hAnsi="Arial" w:eastAsia="Times New Roman" w:cs="Arial"/>
      <w:b/>
      <w:bCs/>
      <w:sz w:val="24"/>
      <w:szCs w:val="24"/>
      <w:lang w:val="es-CO" w:eastAsia="es-CO"/>
    </w:rPr>
  </w:style>
  <w:style w:type="paragraph" w:styleId="xl85" w:customStyle="1">
    <w:name w:val="xl85"/>
    <w:basedOn w:val="Normal"/>
    <w:rsid w:val="00E646CE"/>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Arial" w:hAnsi="Arial" w:eastAsia="Times New Roman" w:cs="Arial"/>
      <w:b/>
      <w:bCs/>
      <w:sz w:val="24"/>
      <w:szCs w:val="24"/>
      <w:lang w:val="es-CO" w:eastAsia="es-CO"/>
    </w:rPr>
  </w:style>
  <w:style w:type="paragraph" w:styleId="xl86" w:customStyle="1">
    <w:name w:val="xl86"/>
    <w:basedOn w:val="Normal"/>
    <w:rsid w:val="00E646CE"/>
    <w:pPr>
      <w:pBdr>
        <w:bottom w:val="single" w:color="auto" w:sz="4" w:space="0"/>
      </w:pBdr>
      <w:spacing w:before="100" w:beforeAutospacing="1" w:after="100" w:afterAutospacing="1" w:line="240" w:lineRule="auto"/>
      <w:jc w:val="center"/>
    </w:pPr>
    <w:rPr>
      <w:rFonts w:ascii="Arial" w:hAnsi="Arial" w:eastAsia="Times New Roman" w:cs="Arial"/>
      <w:b/>
      <w:bCs/>
      <w:sz w:val="24"/>
      <w:szCs w:val="24"/>
      <w:lang w:val="es-CO" w:eastAsia="es-CO"/>
    </w:rPr>
  </w:style>
  <w:style w:type="paragraph" w:styleId="Ttulo">
    <w:name w:val="Title"/>
    <w:basedOn w:val="Normal"/>
    <w:link w:val="TtuloCar"/>
    <w:uiPriority w:val="99"/>
    <w:qFormat/>
    <w:rsid w:val="008E5949"/>
    <w:pPr>
      <w:spacing w:after="0" w:line="240" w:lineRule="auto"/>
      <w:jc w:val="center"/>
    </w:pPr>
    <w:rPr>
      <w:rFonts w:ascii="Tahoma" w:hAnsi="Tahoma" w:cs="Tahoma"/>
      <w:b/>
      <w:bCs/>
      <w:lang w:val="es-CO" w:eastAsia="es-CO"/>
    </w:rPr>
  </w:style>
  <w:style w:type="character" w:styleId="TtuloCar" w:customStyle="1">
    <w:name w:val="Título Car"/>
    <w:basedOn w:val="Fuentedeprrafopredeter"/>
    <w:link w:val="Ttulo"/>
    <w:uiPriority w:val="99"/>
    <w:rsid w:val="008E5949"/>
    <w:rPr>
      <w:rFonts w:ascii="Tahoma" w:hAnsi="Tahoma" w:cs="Tahoma"/>
      <w:b/>
      <w:bCs/>
      <w:sz w:val="22"/>
      <w:szCs w:val="22"/>
    </w:rPr>
  </w:style>
  <w:style w:type="paragraph" w:styleId="Textonotaalfinal">
    <w:name w:val="endnote text"/>
    <w:basedOn w:val="Normal"/>
    <w:link w:val="TextonotaalfinalCar"/>
    <w:uiPriority w:val="99"/>
    <w:unhideWhenUsed/>
    <w:rsid w:val="001E2996"/>
    <w:pPr>
      <w:spacing w:after="0" w:line="240" w:lineRule="auto"/>
    </w:pPr>
    <w:rPr>
      <w:rFonts w:asciiTheme="minorHAnsi" w:hAnsiTheme="minorHAnsi" w:eastAsiaTheme="minorHAnsi" w:cstheme="minorBidi"/>
      <w:sz w:val="20"/>
      <w:szCs w:val="20"/>
      <w:lang w:val="es-CO"/>
    </w:rPr>
  </w:style>
  <w:style w:type="character" w:styleId="TextonotaalfinalCar" w:customStyle="1">
    <w:name w:val="Texto nota al final Car"/>
    <w:basedOn w:val="Fuentedeprrafopredeter"/>
    <w:link w:val="Textonotaalfinal"/>
    <w:uiPriority w:val="99"/>
    <w:rsid w:val="001E2996"/>
    <w:rPr>
      <w:rFonts w:asciiTheme="minorHAnsi" w:hAnsiTheme="minorHAnsi" w:eastAsiaTheme="minorHAnsi" w:cstheme="minorBidi"/>
      <w:lang w:eastAsia="en-US"/>
    </w:rPr>
  </w:style>
  <w:style w:type="character" w:styleId="normaltextrun" w:customStyle="1">
    <w:name w:val="normaltextrun"/>
    <w:basedOn w:val="Fuentedeprrafopredeter"/>
    <w:rsid w:val="001E2996"/>
  </w:style>
  <w:style w:type="character" w:styleId="Ttulo1Car" w:customStyle="1">
    <w:name w:val="Título 1 Car"/>
    <w:basedOn w:val="Fuentedeprrafopredeter"/>
    <w:link w:val="Ttulo1"/>
    <w:uiPriority w:val="9"/>
    <w:rsid w:val="006509B9"/>
    <w:rPr>
      <w:rFonts w:ascii="Arial" w:hAnsi="Arial" w:eastAsia="Times New Roman"/>
      <w:b/>
      <w:bCs/>
      <w:kern w:val="32"/>
      <w:szCs w:val="32"/>
      <w:lang w:val="es-ES_tradnl" w:eastAsia="es-ES_tradnl"/>
    </w:rPr>
  </w:style>
  <w:style w:type="paragraph" w:styleId="contenido" w:customStyle="1">
    <w:name w:val="contenido"/>
    <w:basedOn w:val="Normal"/>
    <w:rsid w:val="006509B9"/>
    <w:pPr>
      <w:spacing w:before="100" w:beforeAutospacing="1" w:after="100" w:afterAutospacing="1" w:line="240" w:lineRule="auto"/>
    </w:pPr>
    <w:rPr>
      <w:rFonts w:ascii="Times New Roman" w:hAnsi="Times New Roman" w:eastAsia="Times New Roman"/>
      <w:sz w:val="24"/>
      <w:szCs w:val="24"/>
      <w:lang w:val="es-CO" w:eastAsia="es-CO"/>
    </w:rPr>
  </w:style>
  <w:style w:type="character" w:styleId="nfasis">
    <w:name w:val="Emphasis"/>
    <w:uiPriority w:val="20"/>
    <w:qFormat/>
    <w:rsid w:val="006509B9"/>
    <w:rPr>
      <w:i/>
      <w:iCs/>
    </w:rPr>
  </w:style>
  <w:style w:type="character" w:styleId="Refdecomentario">
    <w:name w:val="annotation reference"/>
    <w:basedOn w:val="Fuentedeprrafopredeter"/>
    <w:uiPriority w:val="99"/>
    <w:semiHidden/>
    <w:unhideWhenUsed/>
    <w:rsid w:val="00D85F3B"/>
    <w:rPr>
      <w:sz w:val="16"/>
      <w:szCs w:val="16"/>
    </w:rPr>
  </w:style>
  <w:style w:type="paragraph" w:styleId="Textocomentario">
    <w:name w:val="annotation text"/>
    <w:basedOn w:val="Normal"/>
    <w:link w:val="TextocomentarioCar"/>
    <w:uiPriority w:val="99"/>
    <w:semiHidden/>
    <w:unhideWhenUsed/>
    <w:rsid w:val="00D85F3B"/>
    <w:pPr>
      <w:spacing w:line="240" w:lineRule="auto"/>
    </w:pPr>
    <w:rPr>
      <w:sz w:val="20"/>
      <w:szCs w:val="20"/>
    </w:rPr>
  </w:style>
  <w:style w:type="character" w:styleId="TextocomentarioCar" w:customStyle="1">
    <w:name w:val="Texto comentario Car"/>
    <w:basedOn w:val="Fuentedeprrafopredeter"/>
    <w:link w:val="Textocomentario"/>
    <w:uiPriority w:val="99"/>
    <w:semiHidden/>
    <w:rsid w:val="00D85F3B"/>
    <w:rPr>
      <w:lang w:val="es-ES" w:eastAsia="en-US"/>
    </w:rPr>
  </w:style>
  <w:style w:type="paragraph" w:styleId="Asuntodelcomentario">
    <w:name w:val="annotation subject"/>
    <w:basedOn w:val="Textocomentario"/>
    <w:next w:val="Textocomentario"/>
    <w:link w:val="AsuntodelcomentarioCar"/>
    <w:uiPriority w:val="99"/>
    <w:semiHidden/>
    <w:unhideWhenUsed/>
    <w:rsid w:val="00D85F3B"/>
    <w:rPr>
      <w:b/>
      <w:bCs/>
    </w:rPr>
  </w:style>
  <w:style w:type="character" w:styleId="AsuntodelcomentarioCar" w:customStyle="1">
    <w:name w:val="Asunto del comentario Car"/>
    <w:basedOn w:val="TextocomentarioCar"/>
    <w:link w:val="Asuntodelcomentario"/>
    <w:uiPriority w:val="99"/>
    <w:semiHidden/>
    <w:rsid w:val="00D85F3B"/>
    <w:rPr>
      <w:b/>
      <w:bCs/>
      <w:lang w:val="es-ES" w:eastAsia="en-US"/>
    </w:rPr>
  </w:style>
  <w:style w:type="character" w:styleId="Ttulo4Car" w:customStyle="1">
    <w:name w:val="Título 4 Car"/>
    <w:basedOn w:val="Fuentedeprrafopredeter"/>
    <w:link w:val="Ttulo4"/>
    <w:uiPriority w:val="9"/>
    <w:rsid w:val="00DB4D8E"/>
    <w:rPr>
      <w:rFonts w:asciiTheme="majorHAnsi" w:hAnsiTheme="majorHAnsi" w:eastAsiaTheme="majorEastAsia" w:cstheme="majorBidi"/>
      <w:i/>
      <w:iCs/>
      <w:color w:val="2E74B5" w:themeColor="accent1" w:themeShade="BF"/>
      <w:sz w:val="22"/>
      <w:szCs w:val="22"/>
      <w:lang w:val="es-ES" w:eastAsia="en-US"/>
    </w:rPr>
  </w:style>
  <w:style w:type="paragraph" w:styleId="Default" w:customStyle="1">
    <w:name w:val="Default"/>
    <w:rsid w:val="00DB4D8E"/>
    <w:pPr>
      <w:autoSpaceDE w:val="0"/>
      <w:autoSpaceDN w:val="0"/>
      <w:adjustRightInd w:val="0"/>
    </w:pPr>
    <w:rPr>
      <w:rFonts w:ascii="Arial" w:hAnsi="Arial" w:cs="Arial"/>
      <w:color w:val="000000"/>
      <w:sz w:val="24"/>
      <w:szCs w:val="24"/>
    </w:rPr>
  </w:style>
  <w:style w:type="paragraph" w:styleId="Textoindependiente">
    <w:name w:val="Body Text"/>
    <w:basedOn w:val="Normal"/>
    <w:link w:val="TextoindependienteCar"/>
    <w:uiPriority w:val="1"/>
    <w:unhideWhenUsed/>
    <w:qFormat/>
    <w:rsid w:val="00DB4D8E"/>
    <w:pPr>
      <w:spacing w:after="0" w:line="23" w:lineRule="atLeast"/>
      <w:jc w:val="both"/>
    </w:pPr>
    <w:rPr>
      <w:rFonts w:ascii="Arial" w:hAnsi="Arial"/>
      <w:sz w:val="24"/>
      <w:szCs w:val="24"/>
      <w:lang w:val="es-CO"/>
    </w:rPr>
  </w:style>
  <w:style w:type="character" w:styleId="TextoindependienteCar" w:customStyle="1">
    <w:name w:val="Texto independiente Car"/>
    <w:basedOn w:val="Fuentedeprrafopredeter"/>
    <w:link w:val="Textoindependiente"/>
    <w:uiPriority w:val="1"/>
    <w:rsid w:val="00DB4D8E"/>
    <w:rPr>
      <w:rFonts w:ascii="Arial" w:hAnsi="Arial"/>
      <w:sz w:val="24"/>
      <w:szCs w:val="24"/>
      <w:lang w:eastAsia="en-US"/>
    </w:rPr>
  </w:style>
  <w:style w:type="paragraph" w:styleId="Estilo3" w:customStyle="1">
    <w:name w:val="Estilo 3"/>
    <w:basedOn w:val="Ttulo3"/>
    <w:qFormat/>
    <w:rsid w:val="00DB4D8E"/>
    <w:pPr>
      <w:spacing w:before="200"/>
    </w:pPr>
    <w:rPr>
      <w:rFonts w:ascii="Arial" w:hAnsi="Arial" w:eastAsia="Times New Roman" w:cs="Times New Roman"/>
      <w:b/>
      <w:bCs/>
      <w:color w:val="auto"/>
      <w:u w:val="single"/>
      <w:lang w:val="es-MX" w:eastAsia="es-ES" w:bidi="he-IL"/>
    </w:rPr>
  </w:style>
  <w:style w:type="paragraph" w:styleId="Sangradetextonormal">
    <w:name w:val="Body Text Indent"/>
    <w:basedOn w:val="Normal"/>
    <w:link w:val="SangradetextonormalCar"/>
    <w:uiPriority w:val="99"/>
    <w:unhideWhenUsed/>
    <w:rsid w:val="00DB4D8E"/>
    <w:pPr>
      <w:spacing w:after="120"/>
      <w:ind w:left="283"/>
    </w:pPr>
  </w:style>
  <w:style w:type="character" w:styleId="SangradetextonormalCar" w:customStyle="1">
    <w:name w:val="Sangría de texto normal Car"/>
    <w:basedOn w:val="Fuentedeprrafopredeter"/>
    <w:link w:val="Sangradetextonormal"/>
    <w:uiPriority w:val="99"/>
    <w:rsid w:val="00DB4D8E"/>
    <w:rPr>
      <w:sz w:val="22"/>
      <w:szCs w:val="22"/>
      <w:lang w:val="es-ES" w:eastAsia="en-US"/>
    </w:rPr>
  </w:style>
  <w:style w:type="character" w:styleId="PrrafodelistaCar" w:customStyle="1">
    <w:name w:val="Párrafo de lista Car"/>
    <w:aliases w:val="HOJA Car,Bolita Car,Párrafo de lista4 Car,BOLADEF Car,Párrafo de lista3 Car,Párrafo de lista21 Car,BOLA Car,Nivel 1 OS Car,Colorful List - Accent 11 Car,Colorful List - Accent 111 Car,EITI list Car,Bullet List Car,FooterText Car"/>
    <w:link w:val="Prrafodelista"/>
    <w:uiPriority w:val="34"/>
    <w:qFormat/>
    <w:locked/>
    <w:rsid w:val="00DB4D8E"/>
    <w:rPr>
      <w:sz w:val="22"/>
      <w:szCs w:val="22"/>
      <w:lang w:val="es-ES" w:eastAsia="en-US"/>
    </w:rPr>
  </w:style>
  <w:style w:type="paragraph" w:styleId="Normal1" w:customStyle="1">
    <w:name w:val="Normal1"/>
    <w:rsid w:val="00DB4D8E"/>
    <w:rPr>
      <w:rFonts w:ascii="Arial" w:hAnsi="Arial" w:eastAsia="Arial" w:cs="Arial"/>
      <w:color w:val="000000"/>
      <w:sz w:val="24"/>
      <w:szCs w:val="24"/>
    </w:rPr>
  </w:style>
  <w:style w:type="paragraph" w:styleId="paragraph" w:customStyle="1">
    <w:name w:val="paragraph"/>
    <w:basedOn w:val="Normal"/>
    <w:rsid w:val="00DB4D8E"/>
    <w:pPr>
      <w:spacing w:before="100" w:beforeAutospacing="1" w:after="100" w:afterAutospacing="1" w:line="240" w:lineRule="auto"/>
    </w:pPr>
    <w:rPr>
      <w:rFonts w:ascii="Times New Roman" w:hAnsi="Times New Roman" w:eastAsia="Times New Roman"/>
      <w:sz w:val="24"/>
      <w:szCs w:val="24"/>
      <w:lang w:val="es-CO" w:eastAsia="es-CO"/>
    </w:rPr>
  </w:style>
  <w:style w:type="character" w:styleId="eop" w:customStyle="1">
    <w:name w:val="eop"/>
    <w:basedOn w:val="Fuentedeprrafopredeter"/>
    <w:rsid w:val="00DB4D8E"/>
  </w:style>
  <w:style w:type="character" w:styleId="Ttulo3Car" w:customStyle="1">
    <w:name w:val="Título 3 Car"/>
    <w:basedOn w:val="Fuentedeprrafopredeter"/>
    <w:link w:val="Ttulo3"/>
    <w:uiPriority w:val="9"/>
    <w:semiHidden/>
    <w:rsid w:val="00DB4D8E"/>
    <w:rPr>
      <w:rFonts w:asciiTheme="majorHAnsi" w:hAnsiTheme="majorHAnsi" w:eastAsiaTheme="majorEastAsia" w:cstheme="majorBidi"/>
      <w:color w:val="1F4D78" w:themeColor="accent1" w:themeShade="7F"/>
      <w:sz w:val="24"/>
      <w:szCs w:val="24"/>
      <w:lang w:val="es-ES" w:eastAsia="en-US"/>
    </w:rPr>
  </w:style>
  <w:style w:type="character" w:styleId="Ttulo2Car" w:customStyle="1">
    <w:name w:val="Título 2 Car"/>
    <w:basedOn w:val="Fuentedeprrafopredeter"/>
    <w:link w:val="Ttulo2"/>
    <w:uiPriority w:val="9"/>
    <w:semiHidden/>
    <w:rsid w:val="00DB4D8E"/>
    <w:rPr>
      <w:rFonts w:asciiTheme="majorHAnsi" w:hAnsiTheme="majorHAnsi" w:eastAsiaTheme="majorEastAsia" w:cstheme="majorBidi"/>
      <w:color w:val="2E74B5" w:themeColor="accent1" w:themeShade="BF"/>
      <w:sz w:val="26"/>
      <w:szCs w:val="26"/>
      <w:lang w:val="es-ES" w:eastAsia="en-US"/>
    </w:rPr>
  </w:style>
  <w:style w:type="character" w:styleId="Mencinsinresolver1" w:customStyle="1">
    <w:name w:val="Mención sin resolver1"/>
    <w:basedOn w:val="Fuentedeprrafopredeter"/>
    <w:uiPriority w:val="99"/>
    <w:semiHidden/>
    <w:unhideWhenUsed/>
    <w:rsid w:val="00231142"/>
    <w:rPr>
      <w:color w:val="605E5C"/>
      <w:shd w:val="clear" w:color="auto" w:fill="E1DFDD"/>
    </w:rPr>
  </w:style>
  <w:style w:type="character" w:styleId="Mencinsinresolver2" w:customStyle="1">
    <w:name w:val="Mención sin resolver2"/>
    <w:basedOn w:val="Fuentedeprrafopredeter"/>
    <w:uiPriority w:val="99"/>
    <w:semiHidden/>
    <w:unhideWhenUsed/>
    <w:rsid w:val="008A6138"/>
    <w:rPr>
      <w:color w:val="605E5C"/>
      <w:shd w:val="clear" w:color="auto" w:fill="E1DFDD"/>
    </w:rPr>
  </w:style>
  <w:style w:type="character" w:styleId="Mencinsinresolver3" w:customStyle="1">
    <w:name w:val="Mención sin resolver3"/>
    <w:basedOn w:val="Fuentedeprrafopredeter"/>
    <w:uiPriority w:val="99"/>
    <w:semiHidden/>
    <w:unhideWhenUsed/>
    <w:rsid w:val="00D53898"/>
    <w:rPr>
      <w:color w:val="605E5C"/>
      <w:shd w:val="clear" w:color="auto" w:fill="E1DFDD"/>
    </w:rPr>
  </w:style>
  <w:style w:type="paragraph" w:styleId="xmsonormal" w:customStyle="1">
    <w:name w:val="x_msonormal"/>
    <w:basedOn w:val="Normal"/>
    <w:rsid w:val="0027435D"/>
    <w:pPr>
      <w:spacing w:before="100" w:beforeAutospacing="1" w:after="100" w:afterAutospacing="1" w:line="240" w:lineRule="auto"/>
    </w:pPr>
    <w:rPr>
      <w:rFonts w:ascii="Times New Roman" w:hAnsi="Times New Roman" w:eastAsia="Times New Roman"/>
      <w:sz w:val="24"/>
      <w:szCs w:val="24"/>
      <w:lang w:val="es-CO" w:eastAsia="es-CO"/>
    </w:rPr>
  </w:style>
  <w:style w:type="table" w:styleId="Tabladecuadrcula4-nfasis51" w:customStyle="1">
    <w:name w:val="Tabla de cuadrícula 4 - Énfasis 51"/>
    <w:basedOn w:val="Tablanormal"/>
    <w:uiPriority w:val="49"/>
    <w:rsid w:val="00796AA9"/>
    <w:rPr>
      <w:rFonts w:asciiTheme="minorHAnsi" w:hAnsiTheme="minorHAnsi" w:eastAsiaTheme="minorHAnsi" w:cstheme="minorBidi"/>
      <w:sz w:val="22"/>
      <w:szCs w:val="22"/>
      <w:lang w:eastAsia="en-US"/>
    </w:rPr>
    <w:tblPr>
      <w:tblStyleRowBandSize w:val="1"/>
      <w:tblStyleColBandSize w:val="1"/>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insideV w:val="single" w:color="8EAADB" w:themeColor="accent5" w:themeTint="99" w:sz="4" w:space="0"/>
      </w:tblBorders>
    </w:tblPr>
    <w:tblStylePr w:type="firstRow">
      <w:rPr>
        <w:b/>
        <w:bCs/>
        <w:color w:val="FFFFFF" w:themeColor="background1"/>
      </w:rPr>
      <w:tblPr/>
      <w:tcPr>
        <w:tcBorders>
          <w:top w:val="single" w:color="4472C4" w:themeColor="accent5" w:sz="4" w:space="0"/>
          <w:left w:val="single" w:color="4472C4" w:themeColor="accent5" w:sz="4" w:space="0"/>
          <w:bottom w:val="single" w:color="4472C4" w:themeColor="accent5" w:sz="4" w:space="0"/>
          <w:right w:val="single" w:color="4472C4" w:themeColor="accent5" w:sz="4" w:space="0"/>
          <w:insideH w:val="nil"/>
          <w:insideV w:val="nil"/>
        </w:tcBorders>
        <w:shd w:val="clear" w:color="auto" w:fill="4472C4" w:themeFill="accent5"/>
      </w:tcPr>
    </w:tblStylePr>
    <w:tblStylePr w:type="lastRow">
      <w:rPr>
        <w:b/>
        <w:bCs/>
      </w:rPr>
      <w:tblPr/>
      <w:tcPr>
        <w:tcBorders>
          <w:top w:val="double" w:color="4472C4" w:themeColor="accent5" w:sz="4" w:space="0"/>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laconcuadrcula">
    <w:name w:val="Table Grid"/>
    <w:basedOn w:val="Tablanormal"/>
    <w:uiPriority w:val="59"/>
    <w:rsid w:val="00506774"/>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ms-button-flexcontainer" w:customStyle="1">
    <w:name w:val="ms-button-flexcontainer"/>
    <w:basedOn w:val="Fuentedeprrafopredeter"/>
    <w:rsid w:val="00DC0808"/>
  </w:style>
  <w:style w:type="paragraph" w:styleId="xcuerpotexto" w:customStyle="1">
    <w:name w:val="x_cuerpotexto"/>
    <w:basedOn w:val="Normal"/>
    <w:rsid w:val="00A27775"/>
    <w:pPr>
      <w:spacing w:before="100" w:beforeAutospacing="1" w:after="100" w:afterAutospacing="1" w:line="240" w:lineRule="auto"/>
    </w:pPr>
    <w:rPr>
      <w:rFonts w:ascii="Times New Roman" w:hAnsi="Times New Roman" w:eastAsia="Times New Roman"/>
      <w:sz w:val="24"/>
      <w:szCs w:val="24"/>
      <w:lang w:val="es-CO" w:eastAsia="es-CO"/>
    </w:rPr>
  </w:style>
  <w:style w:type="paragraph" w:styleId="Textopreformateado" w:customStyle="1">
    <w:name w:val="Texto preformateado"/>
    <w:basedOn w:val="Normal"/>
    <w:rsid w:val="00AF3DE2"/>
    <w:pPr>
      <w:widowControl w:val="0"/>
      <w:suppressAutoHyphens/>
      <w:spacing w:after="0" w:line="240" w:lineRule="auto"/>
    </w:pPr>
    <w:rPr>
      <w:rFonts w:ascii="Liberation Mono" w:hAnsi="Liberation Mono" w:eastAsia="NSimSun" w:cs="Liberation Mono"/>
      <w:sz w:val="20"/>
      <w:szCs w:val="20"/>
      <w:lang w:val="es-CO" w:eastAsia="zh-CN" w:bidi="hi-IN"/>
    </w:rPr>
  </w:style>
  <w:style w:type="paragraph" w:styleId="xdireccininterior" w:customStyle="1">
    <w:name w:val="x_direccininterior"/>
    <w:basedOn w:val="Normal"/>
    <w:rsid w:val="0069786E"/>
    <w:pPr>
      <w:spacing w:before="100" w:beforeAutospacing="1" w:after="100" w:afterAutospacing="1" w:line="240" w:lineRule="auto"/>
    </w:pPr>
    <w:rPr>
      <w:rFonts w:ascii="Times New Roman" w:hAnsi="Times New Roman" w:eastAsia="Times New Roman"/>
      <w:sz w:val="24"/>
      <w:szCs w:val="24"/>
      <w:lang w:val="en-US"/>
    </w:rPr>
  </w:style>
  <w:style w:type="character" w:styleId="nfasissutil">
    <w:name w:val="Subtle Emphasis"/>
    <w:basedOn w:val="Fuentedeprrafopredeter"/>
    <w:uiPriority w:val="65"/>
    <w:qFormat/>
    <w:rsid w:val="0069786E"/>
    <w:rPr>
      <w:i/>
      <w:iCs/>
      <w:color w:val="404040" w:themeColor="text1" w:themeTint="BF"/>
    </w:rPr>
  </w:style>
  <w:style w:type="paragraph" w:styleId="Sinespaciado">
    <w:name w:val="No Spacing"/>
    <w:uiPriority w:val="1"/>
    <w:qFormat/>
    <w:rsid w:val="008C58ED"/>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507479">
      <w:bodyDiv w:val="1"/>
      <w:marLeft w:val="0"/>
      <w:marRight w:val="0"/>
      <w:marTop w:val="0"/>
      <w:marBottom w:val="0"/>
      <w:divBdr>
        <w:top w:val="none" w:sz="0" w:space="0" w:color="auto"/>
        <w:left w:val="none" w:sz="0" w:space="0" w:color="auto"/>
        <w:bottom w:val="none" w:sz="0" w:space="0" w:color="auto"/>
        <w:right w:val="none" w:sz="0" w:space="0" w:color="auto"/>
      </w:divBdr>
    </w:div>
    <w:div w:id="79448505">
      <w:bodyDiv w:val="1"/>
      <w:marLeft w:val="0"/>
      <w:marRight w:val="0"/>
      <w:marTop w:val="0"/>
      <w:marBottom w:val="0"/>
      <w:divBdr>
        <w:top w:val="none" w:sz="0" w:space="0" w:color="auto"/>
        <w:left w:val="none" w:sz="0" w:space="0" w:color="auto"/>
        <w:bottom w:val="none" w:sz="0" w:space="0" w:color="auto"/>
        <w:right w:val="none" w:sz="0" w:space="0" w:color="auto"/>
      </w:divBdr>
      <w:divsChild>
        <w:div w:id="1287278138">
          <w:marLeft w:val="0"/>
          <w:marRight w:val="0"/>
          <w:marTop w:val="0"/>
          <w:marBottom w:val="0"/>
          <w:divBdr>
            <w:top w:val="none" w:sz="0" w:space="0" w:color="auto"/>
            <w:left w:val="none" w:sz="0" w:space="0" w:color="auto"/>
            <w:bottom w:val="none" w:sz="0" w:space="0" w:color="auto"/>
            <w:right w:val="none" w:sz="0" w:space="0" w:color="auto"/>
          </w:divBdr>
          <w:divsChild>
            <w:div w:id="611860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373135">
      <w:bodyDiv w:val="1"/>
      <w:marLeft w:val="0"/>
      <w:marRight w:val="0"/>
      <w:marTop w:val="0"/>
      <w:marBottom w:val="0"/>
      <w:divBdr>
        <w:top w:val="none" w:sz="0" w:space="0" w:color="auto"/>
        <w:left w:val="none" w:sz="0" w:space="0" w:color="auto"/>
        <w:bottom w:val="none" w:sz="0" w:space="0" w:color="auto"/>
        <w:right w:val="none" w:sz="0" w:space="0" w:color="auto"/>
      </w:divBdr>
      <w:divsChild>
        <w:div w:id="357708284">
          <w:marLeft w:val="0"/>
          <w:marRight w:val="0"/>
          <w:marTop w:val="240"/>
          <w:marBottom w:val="240"/>
          <w:divBdr>
            <w:top w:val="none" w:sz="0" w:space="0" w:color="auto"/>
            <w:left w:val="none" w:sz="0" w:space="0" w:color="auto"/>
            <w:bottom w:val="none" w:sz="0" w:space="0" w:color="auto"/>
            <w:right w:val="none" w:sz="0" w:space="0" w:color="auto"/>
          </w:divBdr>
          <w:divsChild>
            <w:div w:id="1115321730">
              <w:marLeft w:val="0"/>
              <w:marRight w:val="0"/>
              <w:marTop w:val="0"/>
              <w:marBottom w:val="0"/>
              <w:divBdr>
                <w:top w:val="none" w:sz="0" w:space="0" w:color="auto"/>
                <w:left w:val="none" w:sz="0" w:space="0" w:color="auto"/>
                <w:bottom w:val="none" w:sz="0" w:space="0" w:color="auto"/>
                <w:right w:val="none" w:sz="0" w:space="0" w:color="auto"/>
              </w:divBdr>
              <w:divsChild>
                <w:div w:id="1560482408">
                  <w:marLeft w:val="0"/>
                  <w:marRight w:val="0"/>
                  <w:marTop w:val="0"/>
                  <w:marBottom w:val="0"/>
                  <w:divBdr>
                    <w:top w:val="none" w:sz="0" w:space="0" w:color="auto"/>
                    <w:left w:val="none" w:sz="0" w:space="0" w:color="auto"/>
                    <w:bottom w:val="none" w:sz="0" w:space="0" w:color="auto"/>
                    <w:right w:val="none" w:sz="0" w:space="0" w:color="auto"/>
                  </w:divBdr>
                </w:div>
                <w:div w:id="899632732">
                  <w:marLeft w:val="0"/>
                  <w:marRight w:val="120"/>
                  <w:marTop w:val="0"/>
                  <w:marBottom w:val="180"/>
                  <w:divBdr>
                    <w:top w:val="none" w:sz="0" w:space="0" w:color="auto"/>
                    <w:left w:val="none" w:sz="0" w:space="0" w:color="auto"/>
                    <w:bottom w:val="none" w:sz="0" w:space="0" w:color="auto"/>
                    <w:right w:val="none" w:sz="0" w:space="0" w:color="auto"/>
                  </w:divBdr>
                </w:div>
                <w:div w:id="1039740489">
                  <w:marLeft w:val="0"/>
                  <w:marRight w:val="120"/>
                  <w:marTop w:val="0"/>
                  <w:marBottom w:val="180"/>
                  <w:divBdr>
                    <w:top w:val="none" w:sz="0" w:space="0" w:color="auto"/>
                    <w:left w:val="none" w:sz="0" w:space="0" w:color="auto"/>
                    <w:bottom w:val="none" w:sz="0" w:space="0" w:color="auto"/>
                    <w:right w:val="none" w:sz="0" w:space="0" w:color="auto"/>
                  </w:divBdr>
                </w:div>
                <w:div w:id="1155606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3695362">
      <w:bodyDiv w:val="1"/>
      <w:marLeft w:val="0"/>
      <w:marRight w:val="0"/>
      <w:marTop w:val="0"/>
      <w:marBottom w:val="0"/>
      <w:divBdr>
        <w:top w:val="none" w:sz="0" w:space="0" w:color="auto"/>
        <w:left w:val="none" w:sz="0" w:space="0" w:color="auto"/>
        <w:bottom w:val="none" w:sz="0" w:space="0" w:color="auto"/>
        <w:right w:val="none" w:sz="0" w:space="0" w:color="auto"/>
      </w:divBdr>
    </w:div>
    <w:div w:id="744499630">
      <w:bodyDiv w:val="1"/>
      <w:marLeft w:val="0"/>
      <w:marRight w:val="0"/>
      <w:marTop w:val="0"/>
      <w:marBottom w:val="0"/>
      <w:divBdr>
        <w:top w:val="none" w:sz="0" w:space="0" w:color="auto"/>
        <w:left w:val="none" w:sz="0" w:space="0" w:color="auto"/>
        <w:bottom w:val="none" w:sz="0" w:space="0" w:color="auto"/>
        <w:right w:val="none" w:sz="0" w:space="0" w:color="auto"/>
      </w:divBdr>
    </w:div>
    <w:div w:id="802696476">
      <w:bodyDiv w:val="1"/>
      <w:marLeft w:val="0"/>
      <w:marRight w:val="0"/>
      <w:marTop w:val="0"/>
      <w:marBottom w:val="0"/>
      <w:divBdr>
        <w:top w:val="none" w:sz="0" w:space="0" w:color="auto"/>
        <w:left w:val="none" w:sz="0" w:space="0" w:color="auto"/>
        <w:bottom w:val="none" w:sz="0" w:space="0" w:color="auto"/>
        <w:right w:val="none" w:sz="0" w:space="0" w:color="auto"/>
      </w:divBdr>
    </w:div>
    <w:div w:id="870537646">
      <w:bodyDiv w:val="1"/>
      <w:marLeft w:val="0"/>
      <w:marRight w:val="0"/>
      <w:marTop w:val="0"/>
      <w:marBottom w:val="0"/>
      <w:divBdr>
        <w:top w:val="none" w:sz="0" w:space="0" w:color="auto"/>
        <w:left w:val="none" w:sz="0" w:space="0" w:color="auto"/>
        <w:bottom w:val="none" w:sz="0" w:space="0" w:color="auto"/>
        <w:right w:val="none" w:sz="0" w:space="0" w:color="auto"/>
      </w:divBdr>
    </w:div>
    <w:div w:id="914630460">
      <w:bodyDiv w:val="1"/>
      <w:marLeft w:val="0"/>
      <w:marRight w:val="0"/>
      <w:marTop w:val="0"/>
      <w:marBottom w:val="0"/>
      <w:divBdr>
        <w:top w:val="none" w:sz="0" w:space="0" w:color="auto"/>
        <w:left w:val="none" w:sz="0" w:space="0" w:color="auto"/>
        <w:bottom w:val="none" w:sz="0" w:space="0" w:color="auto"/>
        <w:right w:val="none" w:sz="0" w:space="0" w:color="auto"/>
      </w:divBdr>
    </w:div>
    <w:div w:id="1036589181">
      <w:bodyDiv w:val="1"/>
      <w:marLeft w:val="0"/>
      <w:marRight w:val="0"/>
      <w:marTop w:val="0"/>
      <w:marBottom w:val="0"/>
      <w:divBdr>
        <w:top w:val="none" w:sz="0" w:space="0" w:color="auto"/>
        <w:left w:val="none" w:sz="0" w:space="0" w:color="auto"/>
        <w:bottom w:val="none" w:sz="0" w:space="0" w:color="auto"/>
        <w:right w:val="none" w:sz="0" w:space="0" w:color="auto"/>
      </w:divBdr>
    </w:div>
    <w:div w:id="1119688666">
      <w:bodyDiv w:val="1"/>
      <w:marLeft w:val="0"/>
      <w:marRight w:val="0"/>
      <w:marTop w:val="0"/>
      <w:marBottom w:val="0"/>
      <w:divBdr>
        <w:top w:val="none" w:sz="0" w:space="0" w:color="auto"/>
        <w:left w:val="none" w:sz="0" w:space="0" w:color="auto"/>
        <w:bottom w:val="none" w:sz="0" w:space="0" w:color="auto"/>
        <w:right w:val="none" w:sz="0" w:space="0" w:color="auto"/>
      </w:divBdr>
    </w:div>
    <w:div w:id="1173572617">
      <w:bodyDiv w:val="1"/>
      <w:marLeft w:val="0"/>
      <w:marRight w:val="0"/>
      <w:marTop w:val="0"/>
      <w:marBottom w:val="0"/>
      <w:divBdr>
        <w:top w:val="none" w:sz="0" w:space="0" w:color="auto"/>
        <w:left w:val="none" w:sz="0" w:space="0" w:color="auto"/>
        <w:bottom w:val="none" w:sz="0" w:space="0" w:color="auto"/>
        <w:right w:val="none" w:sz="0" w:space="0" w:color="auto"/>
      </w:divBdr>
    </w:div>
    <w:div w:id="1211070591">
      <w:bodyDiv w:val="1"/>
      <w:marLeft w:val="0"/>
      <w:marRight w:val="0"/>
      <w:marTop w:val="0"/>
      <w:marBottom w:val="0"/>
      <w:divBdr>
        <w:top w:val="none" w:sz="0" w:space="0" w:color="auto"/>
        <w:left w:val="none" w:sz="0" w:space="0" w:color="auto"/>
        <w:bottom w:val="none" w:sz="0" w:space="0" w:color="auto"/>
        <w:right w:val="none" w:sz="0" w:space="0" w:color="auto"/>
      </w:divBdr>
    </w:div>
    <w:div w:id="1224609135">
      <w:bodyDiv w:val="1"/>
      <w:marLeft w:val="0"/>
      <w:marRight w:val="0"/>
      <w:marTop w:val="0"/>
      <w:marBottom w:val="0"/>
      <w:divBdr>
        <w:top w:val="none" w:sz="0" w:space="0" w:color="auto"/>
        <w:left w:val="none" w:sz="0" w:space="0" w:color="auto"/>
        <w:bottom w:val="none" w:sz="0" w:space="0" w:color="auto"/>
        <w:right w:val="none" w:sz="0" w:space="0" w:color="auto"/>
      </w:divBdr>
    </w:div>
    <w:div w:id="1365597714">
      <w:bodyDiv w:val="1"/>
      <w:marLeft w:val="0"/>
      <w:marRight w:val="0"/>
      <w:marTop w:val="0"/>
      <w:marBottom w:val="0"/>
      <w:divBdr>
        <w:top w:val="none" w:sz="0" w:space="0" w:color="auto"/>
        <w:left w:val="none" w:sz="0" w:space="0" w:color="auto"/>
        <w:bottom w:val="none" w:sz="0" w:space="0" w:color="auto"/>
        <w:right w:val="none" w:sz="0" w:space="0" w:color="auto"/>
      </w:divBdr>
    </w:div>
    <w:div w:id="1380669520">
      <w:bodyDiv w:val="1"/>
      <w:marLeft w:val="0"/>
      <w:marRight w:val="0"/>
      <w:marTop w:val="0"/>
      <w:marBottom w:val="0"/>
      <w:divBdr>
        <w:top w:val="none" w:sz="0" w:space="0" w:color="auto"/>
        <w:left w:val="none" w:sz="0" w:space="0" w:color="auto"/>
        <w:bottom w:val="none" w:sz="0" w:space="0" w:color="auto"/>
        <w:right w:val="none" w:sz="0" w:space="0" w:color="auto"/>
      </w:divBdr>
    </w:div>
    <w:div w:id="1418867908">
      <w:bodyDiv w:val="1"/>
      <w:marLeft w:val="0"/>
      <w:marRight w:val="0"/>
      <w:marTop w:val="0"/>
      <w:marBottom w:val="0"/>
      <w:divBdr>
        <w:top w:val="none" w:sz="0" w:space="0" w:color="auto"/>
        <w:left w:val="none" w:sz="0" w:space="0" w:color="auto"/>
        <w:bottom w:val="none" w:sz="0" w:space="0" w:color="auto"/>
        <w:right w:val="none" w:sz="0" w:space="0" w:color="auto"/>
      </w:divBdr>
    </w:div>
    <w:div w:id="1443450424">
      <w:bodyDiv w:val="1"/>
      <w:marLeft w:val="0"/>
      <w:marRight w:val="0"/>
      <w:marTop w:val="0"/>
      <w:marBottom w:val="0"/>
      <w:divBdr>
        <w:top w:val="none" w:sz="0" w:space="0" w:color="auto"/>
        <w:left w:val="none" w:sz="0" w:space="0" w:color="auto"/>
        <w:bottom w:val="none" w:sz="0" w:space="0" w:color="auto"/>
        <w:right w:val="none" w:sz="0" w:space="0" w:color="auto"/>
      </w:divBdr>
    </w:div>
    <w:div w:id="1467775608">
      <w:bodyDiv w:val="1"/>
      <w:marLeft w:val="0"/>
      <w:marRight w:val="0"/>
      <w:marTop w:val="0"/>
      <w:marBottom w:val="0"/>
      <w:divBdr>
        <w:top w:val="none" w:sz="0" w:space="0" w:color="auto"/>
        <w:left w:val="none" w:sz="0" w:space="0" w:color="auto"/>
        <w:bottom w:val="none" w:sz="0" w:space="0" w:color="auto"/>
        <w:right w:val="none" w:sz="0" w:space="0" w:color="auto"/>
      </w:divBdr>
      <w:divsChild>
        <w:div w:id="564950662">
          <w:marLeft w:val="0"/>
          <w:marRight w:val="0"/>
          <w:marTop w:val="0"/>
          <w:marBottom w:val="0"/>
          <w:divBdr>
            <w:top w:val="none" w:sz="0" w:space="0" w:color="auto"/>
            <w:left w:val="none" w:sz="0" w:space="0" w:color="auto"/>
            <w:bottom w:val="none" w:sz="0" w:space="0" w:color="auto"/>
            <w:right w:val="none" w:sz="0" w:space="0" w:color="auto"/>
          </w:divBdr>
        </w:div>
        <w:div w:id="752701978">
          <w:marLeft w:val="0"/>
          <w:marRight w:val="0"/>
          <w:marTop w:val="0"/>
          <w:marBottom w:val="0"/>
          <w:divBdr>
            <w:top w:val="none" w:sz="0" w:space="0" w:color="auto"/>
            <w:left w:val="none" w:sz="0" w:space="0" w:color="auto"/>
            <w:bottom w:val="none" w:sz="0" w:space="0" w:color="auto"/>
            <w:right w:val="none" w:sz="0" w:space="0" w:color="auto"/>
          </w:divBdr>
        </w:div>
        <w:div w:id="1337532447">
          <w:marLeft w:val="0"/>
          <w:marRight w:val="0"/>
          <w:marTop w:val="0"/>
          <w:marBottom w:val="0"/>
          <w:divBdr>
            <w:top w:val="none" w:sz="0" w:space="0" w:color="auto"/>
            <w:left w:val="none" w:sz="0" w:space="0" w:color="auto"/>
            <w:bottom w:val="none" w:sz="0" w:space="0" w:color="auto"/>
            <w:right w:val="none" w:sz="0" w:space="0" w:color="auto"/>
          </w:divBdr>
        </w:div>
        <w:div w:id="1768620593">
          <w:marLeft w:val="0"/>
          <w:marRight w:val="0"/>
          <w:marTop w:val="0"/>
          <w:marBottom w:val="0"/>
          <w:divBdr>
            <w:top w:val="none" w:sz="0" w:space="0" w:color="auto"/>
            <w:left w:val="none" w:sz="0" w:space="0" w:color="auto"/>
            <w:bottom w:val="none" w:sz="0" w:space="0" w:color="auto"/>
            <w:right w:val="none" w:sz="0" w:space="0" w:color="auto"/>
          </w:divBdr>
        </w:div>
        <w:div w:id="505480347">
          <w:marLeft w:val="0"/>
          <w:marRight w:val="0"/>
          <w:marTop w:val="0"/>
          <w:marBottom w:val="0"/>
          <w:divBdr>
            <w:top w:val="none" w:sz="0" w:space="0" w:color="auto"/>
            <w:left w:val="none" w:sz="0" w:space="0" w:color="auto"/>
            <w:bottom w:val="none" w:sz="0" w:space="0" w:color="auto"/>
            <w:right w:val="none" w:sz="0" w:space="0" w:color="auto"/>
          </w:divBdr>
        </w:div>
        <w:div w:id="1053043594">
          <w:marLeft w:val="0"/>
          <w:marRight w:val="0"/>
          <w:marTop w:val="0"/>
          <w:marBottom w:val="0"/>
          <w:divBdr>
            <w:top w:val="none" w:sz="0" w:space="0" w:color="auto"/>
            <w:left w:val="none" w:sz="0" w:space="0" w:color="auto"/>
            <w:bottom w:val="none" w:sz="0" w:space="0" w:color="auto"/>
            <w:right w:val="none" w:sz="0" w:space="0" w:color="auto"/>
          </w:divBdr>
        </w:div>
      </w:divsChild>
    </w:div>
    <w:div w:id="1509755633">
      <w:bodyDiv w:val="1"/>
      <w:marLeft w:val="0"/>
      <w:marRight w:val="0"/>
      <w:marTop w:val="0"/>
      <w:marBottom w:val="0"/>
      <w:divBdr>
        <w:top w:val="none" w:sz="0" w:space="0" w:color="auto"/>
        <w:left w:val="none" w:sz="0" w:space="0" w:color="auto"/>
        <w:bottom w:val="none" w:sz="0" w:space="0" w:color="auto"/>
        <w:right w:val="none" w:sz="0" w:space="0" w:color="auto"/>
      </w:divBdr>
    </w:div>
    <w:div w:id="1511531907">
      <w:bodyDiv w:val="1"/>
      <w:marLeft w:val="0"/>
      <w:marRight w:val="0"/>
      <w:marTop w:val="0"/>
      <w:marBottom w:val="0"/>
      <w:divBdr>
        <w:top w:val="none" w:sz="0" w:space="0" w:color="auto"/>
        <w:left w:val="none" w:sz="0" w:space="0" w:color="auto"/>
        <w:bottom w:val="none" w:sz="0" w:space="0" w:color="auto"/>
        <w:right w:val="none" w:sz="0" w:space="0" w:color="auto"/>
      </w:divBdr>
      <w:divsChild>
        <w:div w:id="1657537165">
          <w:marLeft w:val="0"/>
          <w:marRight w:val="0"/>
          <w:marTop w:val="0"/>
          <w:marBottom w:val="0"/>
          <w:divBdr>
            <w:top w:val="none" w:sz="0" w:space="0" w:color="auto"/>
            <w:left w:val="none" w:sz="0" w:space="0" w:color="auto"/>
            <w:bottom w:val="none" w:sz="0" w:space="0" w:color="auto"/>
            <w:right w:val="none" w:sz="0" w:space="0" w:color="auto"/>
          </w:divBdr>
        </w:div>
        <w:div w:id="2040617084">
          <w:marLeft w:val="0"/>
          <w:marRight w:val="0"/>
          <w:marTop w:val="0"/>
          <w:marBottom w:val="0"/>
          <w:divBdr>
            <w:top w:val="none" w:sz="0" w:space="0" w:color="auto"/>
            <w:left w:val="none" w:sz="0" w:space="0" w:color="auto"/>
            <w:bottom w:val="none" w:sz="0" w:space="0" w:color="auto"/>
            <w:right w:val="none" w:sz="0" w:space="0" w:color="auto"/>
          </w:divBdr>
        </w:div>
        <w:div w:id="938567740">
          <w:marLeft w:val="0"/>
          <w:marRight w:val="0"/>
          <w:marTop w:val="0"/>
          <w:marBottom w:val="0"/>
          <w:divBdr>
            <w:top w:val="none" w:sz="0" w:space="0" w:color="auto"/>
            <w:left w:val="none" w:sz="0" w:space="0" w:color="auto"/>
            <w:bottom w:val="none" w:sz="0" w:space="0" w:color="auto"/>
            <w:right w:val="none" w:sz="0" w:space="0" w:color="auto"/>
          </w:divBdr>
        </w:div>
        <w:div w:id="2015953720">
          <w:marLeft w:val="0"/>
          <w:marRight w:val="0"/>
          <w:marTop w:val="0"/>
          <w:marBottom w:val="0"/>
          <w:divBdr>
            <w:top w:val="none" w:sz="0" w:space="0" w:color="auto"/>
            <w:left w:val="none" w:sz="0" w:space="0" w:color="auto"/>
            <w:bottom w:val="none" w:sz="0" w:space="0" w:color="auto"/>
            <w:right w:val="none" w:sz="0" w:space="0" w:color="auto"/>
          </w:divBdr>
        </w:div>
        <w:div w:id="167142059">
          <w:marLeft w:val="0"/>
          <w:marRight w:val="0"/>
          <w:marTop w:val="0"/>
          <w:marBottom w:val="0"/>
          <w:divBdr>
            <w:top w:val="none" w:sz="0" w:space="0" w:color="auto"/>
            <w:left w:val="none" w:sz="0" w:space="0" w:color="auto"/>
            <w:bottom w:val="none" w:sz="0" w:space="0" w:color="auto"/>
            <w:right w:val="none" w:sz="0" w:space="0" w:color="auto"/>
          </w:divBdr>
        </w:div>
        <w:div w:id="1609119940">
          <w:marLeft w:val="0"/>
          <w:marRight w:val="0"/>
          <w:marTop w:val="0"/>
          <w:marBottom w:val="0"/>
          <w:divBdr>
            <w:top w:val="none" w:sz="0" w:space="0" w:color="auto"/>
            <w:left w:val="none" w:sz="0" w:space="0" w:color="auto"/>
            <w:bottom w:val="none" w:sz="0" w:space="0" w:color="auto"/>
            <w:right w:val="none" w:sz="0" w:space="0" w:color="auto"/>
          </w:divBdr>
        </w:div>
      </w:divsChild>
    </w:div>
    <w:div w:id="1626889624">
      <w:bodyDiv w:val="1"/>
      <w:marLeft w:val="0"/>
      <w:marRight w:val="0"/>
      <w:marTop w:val="0"/>
      <w:marBottom w:val="0"/>
      <w:divBdr>
        <w:top w:val="none" w:sz="0" w:space="0" w:color="auto"/>
        <w:left w:val="none" w:sz="0" w:space="0" w:color="auto"/>
        <w:bottom w:val="none" w:sz="0" w:space="0" w:color="auto"/>
        <w:right w:val="none" w:sz="0" w:space="0" w:color="auto"/>
      </w:divBdr>
    </w:div>
    <w:div w:id="1830707548">
      <w:bodyDiv w:val="1"/>
      <w:marLeft w:val="0"/>
      <w:marRight w:val="0"/>
      <w:marTop w:val="0"/>
      <w:marBottom w:val="0"/>
      <w:divBdr>
        <w:top w:val="none" w:sz="0" w:space="0" w:color="auto"/>
        <w:left w:val="none" w:sz="0" w:space="0" w:color="auto"/>
        <w:bottom w:val="none" w:sz="0" w:space="0" w:color="auto"/>
        <w:right w:val="none" w:sz="0" w:space="0" w:color="auto"/>
      </w:divBdr>
    </w:div>
    <w:div w:id="1930773223">
      <w:bodyDiv w:val="1"/>
      <w:marLeft w:val="0"/>
      <w:marRight w:val="0"/>
      <w:marTop w:val="0"/>
      <w:marBottom w:val="0"/>
      <w:divBdr>
        <w:top w:val="none" w:sz="0" w:space="0" w:color="auto"/>
        <w:left w:val="none" w:sz="0" w:space="0" w:color="auto"/>
        <w:bottom w:val="none" w:sz="0" w:space="0" w:color="auto"/>
        <w:right w:val="none" w:sz="0" w:space="0" w:color="auto"/>
      </w:divBdr>
    </w:div>
    <w:div w:id="2020739921">
      <w:bodyDiv w:val="1"/>
      <w:marLeft w:val="0"/>
      <w:marRight w:val="0"/>
      <w:marTop w:val="0"/>
      <w:marBottom w:val="0"/>
      <w:divBdr>
        <w:top w:val="none" w:sz="0" w:space="0" w:color="auto"/>
        <w:left w:val="none" w:sz="0" w:space="0" w:color="auto"/>
        <w:bottom w:val="none" w:sz="0" w:space="0" w:color="auto"/>
        <w:right w:val="none" w:sz="0" w:space="0" w:color="auto"/>
      </w:divBdr>
    </w:div>
    <w:div w:id="20462526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header" Target="header1.xml" Id="rId12" /><Relationship Type="http://schemas.openxmlformats.org/officeDocument/2006/relationships/customXml" Target="../customXml/item2.xml" Id="rId2" /><Relationship Type="http://schemas.microsoft.com/office/2020/10/relationships/intelligence" Target="intelligence2.xml" Id="rId16"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theme" Target="theme/theme1.xml" Id="rId15" /><Relationship Type="http://schemas.openxmlformats.org/officeDocument/2006/relationships/footnotes" Target="footnotes.xml" Id="rId10"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fontTable" Target="fontTable.xml" Id="rId14" /></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3CEC18641102D64AB89F6A0C7D28F125" ma:contentTypeVersion="0" ma:contentTypeDescription="Crear nuevo documento." ma:contentTypeScope="" ma:versionID="0f4e28dfd30afe885ecb34771de7bf4f">
  <xsd:schema xmlns:xsd="http://www.w3.org/2001/XMLSchema" xmlns:xs="http://www.w3.org/2001/XMLSchema" xmlns:p="http://schemas.microsoft.com/office/2006/metadata/properties" targetNamespace="http://schemas.microsoft.com/office/2006/metadata/properties" ma:root="true" ma:fieldsID="3f6edc329ff236629c56e3b879b320d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9BA227F9-CAB3-4788-9EA2-FFF3C74AB7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CA29BFA-B63E-4E01-9409-38258FD2EA3D}">
  <ds:schemaRefs>
    <ds:schemaRef ds:uri="http://schemas.openxmlformats.org/officeDocument/2006/bibliography"/>
  </ds:schemaRefs>
</ds:datastoreItem>
</file>

<file path=customXml/itemProps3.xml><?xml version="1.0" encoding="utf-8"?>
<ds:datastoreItem xmlns:ds="http://schemas.openxmlformats.org/officeDocument/2006/customXml" ds:itemID="{8828178D-7F00-454D-9A3D-543209DEAFDD}">
  <ds:schemaRefs>
    <ds:schemaRef ds:uri="http://schemas.microsoft.com/sharepoint/v3/contenttype/forms"/>
  </ds:schemaRefs>
</ds:datastoreItem>
</file>

<file path=customXml/itemProps4.xml><?xml version="1.0" encoding="utf-8"?>
<ds:datastoreItem xmlns:ds="http://schemas.openxmlformats.org/officeDocument/2006/customXml" ds:itemID="{C7037474-491C-40DD-8BBC-D2D9F4C26D8F}">
  <ds:schemaRefs>
    <ds:schemaRef ds:uri="http://schemas.microsoft.com/office/2006/metadata/properties"/>
  </ds:schemaRefs>
</ds:datastoreItem>
</file>

<file path=customXml/itemProps5.xml><?xml version="1.0" encoding="utf-8"?>
<ds:datastoreItem xmlns:ds="http://schemas.openxmlformats.org/officeDocument/2006/customXml" ds:itemID="{E9A5C2A0-9DA3-4928-943D-91A3B1B49D15}">
  <ds:schemaRefs>
    <ds:schemaRef ds:uri="http://schemas.microsoft.com/office/2006/metadata/longPropertie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YATARO</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030</dc:title>
  <dc:creator>YATARO2</dc:creator>
  <lastModifiedBy>Liseth Lorena, Pava Saldaña</lastModifiedBy>
  <revision>34</revision>
  <lastPrinted>2020-04-06T20:39:00.0000000Z</lastPrinted>
  <dcterms:created xsi:type="dcterms:W3CDTF">2021-10-05T19:46:00.0000000Z</dcterms:created>
  <dcterms:modified xsi:type="dcterms:W3CDTF">2025-09-05T17:20:32.3460062Z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Documento</vt:lpwstr>
  </property>
  <property fmtid="{D5CDD505-2E9C-101B-9397-08002B2CF9AE}" pid="3" name="ContentTypeId">
    <vt:lpwstr>0x0101003CEC18641102D64AB89F6A0C7D28F125</vt:lpwstr>
  </property>
</Properties>
</file>